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71A92" w:rsidRPr="0081641A" w:rsidRDefault="00F25756">
      <w:pPr>
        <w:rPr>
          <w:b/>
          <w:sz w:val="24"/>
          <w:szCs w:val="24"/>
        </w:rPr>
      </w:pPr>
      <w:r w:rsidRPr="00F25756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 wp14:anchorId="2D6B0BF0" wp14:editId="7EB5B1C1">
                <wp:simplePos x="0" y="0"/>
                <wp:positionH relativeFrom="page">
                  <wp:posOffset>209550</wp:posOffset>
                </wp:positionH>
                <wp:positionV relativeFrom="margin">
                  <wp:posOffset>152400</wp:posOffset>
                </wp:positionV>
                <wp:extent cx="7772400" cy="8229600"/>
                <wp:effectExtent l="38100" t="0" r="57150" b="38100"/>
                <wp:wrapNone/>
                <wp:docPr id="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772400" cy="8229600"/>
                          <a:chOff x="0" y="0"/>
                          <a:chExt cx="12240" cy="12959"/>
                        </a:xfrm>
                      </wpg:grpSpPr>
                      <wpg:grpSp>
                        <wpg:cNvPr id="32" name="Group 32"/>
                        <wpg:cNvGrpSpPr>
                          <a:grpSpLocks/>
                        </wpg:cNvGrpSpPr>
                        <wpg:grpSpPr bwMode="auto">
                          <a:xfrm>
                            <a:off x="0" y="8221"/>
                            <a:ext cx="12240" cy="4738"/>
                            <a:chOff x="0" y="8221"/>
                            <a:chExt cx="12197" cy="4253"/>
                          </a:xfrm>
                        </wpg:grpSpPr>
                        <wpg:grpSp>
                          <wpg:cNvPr id="36" name="Group 36"/>
                          <wpg:cNvGrpSpPr>
                            <a:grpSpLocks/>
                          </wpg:cNvGrpSpPr>
                          <wpg:grpSpPr bwMode="auto">
                            <a:xfrm>
                              <a:off x="0" y="8539"/>
                              <a:ext cx="12189" cy="3550"/>
                              <a:chOff x="0" y="8539"/>
                              <a:chExt cx="12189" cy="3550"/>
                            </a:xfrm>
                          </wpg:grpSpPr>
                          <wps:wsp>
                            <wps:cNvPr id="43" name="Freeform 43"/>
                            <wps:cNvSpPr>
                              <a:spLocks/>
                            </wps:cNvSpPr>
                            <wps:spPr bwMode="auto">
                              <a:xfrm>
                                <a:off x="0" y="8908"/>
                                <a:ext cx="7132" cy="2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17" y="2863"/>
                                  </a:cxn>
                                  <a:cxn ang="0">
                                    <a:pos x="7132" y="2578"/>
                                  </a:cxn>
                                  <a:cxn ang="0">
                                    <a:pos x="7132" y="200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Freeform 44"/>
                            <wps:cNvSpPr>
                              <a:spLocks/>
                            </wps:cNvSpPr>
                            <wps:spPr bwMode="auto">
                              <a:xfrm>
                                <a:off x="7132" y="8539"/>
                                <a:ext cx="3466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569"/>
                                  </a:cxn>
                                  <a:cxn ang="0">
                                    <a:pos x="0" y="2930"/>
                                  </a:cxn>
                                  <a:cxn ang="0">
                                    <a:pos x="3466" y="3550"/>
                                  </a:cxn>
                                  <a:cxn ang="0">
                                    <a:pos x="3466" y="0"/>
                                  </a:cxn>
                                  <a:cxn ang="0">
                                    <a:pos x="0" y="56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10598" y="8539"/>
                                <a:ext cx="1591" cy="3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3550"/>
                                  </a:cxn>
                                  <a:cxn ang="0">
                                    <a:pos x="1591" y="2746"/>
                                  </a:cxn>
                                  <a:cxn ang="0">
                                    <a:pos x="1591" y="737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scene3d>
                                <a:camera prst="orthographicFront"/>
                                <a:lightRig rig="balanced" dir="t"/>
                              </a:scene3d>
                              <a:sp3d prstMaterial="matte">
                                <a:bevelT w="57150" h="57150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8077" y="8891"/>
                              <a:ext cx="4120" cy="29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251"/>
                                </a:cxn>
                                <a:cxn ang="0">
                                  <a:pos x="0" y="2662"/>
                                </a:cxn>
                                <a:cxn ang="0">
                                  <a:pos x="4120" y="2913"/>
                                </a:cxn>
                                <a:cxn ang="0">
                                  <a:pos x="4120" y="0"/>
                                </a:cxn>
                                <a:cxn ang="0">
                                  <a:pos x="1" y="251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4110" y="8221"/>
                              <a:ext cx="3985" cy="42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4236"/>
                                </a:cxn>
                                <a:cxn ang="0">
                                  <a:pos x="3985" y="3349"/>
                                </a:cxn>
                                <a:cxn ang="0">
                                  <a:pos x="3985" y="921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9"/>
                          <wps:cNvSpPr>
                            <a:spLocks/>
                          </wps:cNvSpPr>
                          <wps:spPr bwMode="auto">
                            <a:xfrm>
                              <a:off x="24" y="8221"/>
                              <a:ext cx="4086" cy="425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086" y="0"/>
                                </a:cxn>
                                <a:cxn ang="0">
                                  <a:pos x="4084" y="4253"/>
                                </a:cxn>
                                <a:cxn ang="0">
                                  <a:pos x="0" y="3198"/>
                                </a:cxn>
                                <a:cxn ang="0">
                                  <a:pos x="0" y="1072"/>
                                </a:cxn>
                                <a:cxn ang="0">
                                  <a:pos x="4086" y="0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23" y="8439"/>
                              <a:ext cx="2076" cy="38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921"/>
                                </a:cxn>
                                <a:cxn ang="0">
                                  <a:pos x="2060" y="0"/>
                                </a:cxn>
                                <a:cxn ang="0">
                                  <a:pos x="2076" y="3851"/>
                                </a:cxn>
                                <a:cxn ang="0">
                                  <a:pos x="0" y="2981"/>
                                </a:cxn>
                                <a:cxn ang="0">
                                  <a:pos x="0" y="921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2083" y="8439"/>
                              <a:ext cx="6011" cy="38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3835"/>
                                </a:cxn>
                                <a:cxn ang="0">
                                  <a:pos x="6011" y="2629"/>
                                </a:cxn>
                                <a:cxn ang="0">
                                  <a:pos x="6011" y="1239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8094" y="8657"/>
                              <a:ext cx="4102" cy="343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038"/>
                                </a:cxn>
                                <a:cxn ang="0">
                                  <a:pos x="0" y="2411"/>
                                </a:cxn>
                                <a:cxn ang="0">
                                  <a:pos x="4102" y="3432"/>
                                </a:cxn>
                                <a:cxn ang="0">
                                  <a:pos x="4102" y="0"/>
                                </a:cxn>
                                <a:cxn ang="0">
                                  <a:pos x="0" y="1038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800" y="0"/>
                            <a:ext cx="8638" cy="1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alias w:val="Company"/>
                                <w:id w:val="15866524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007F98" w:rsidRDefault="00007F98" w:rsidP="00F25756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007F98" w:rsidRDefault="00007F98" w:rsidP="00F25756">
                              <w:pPr>
                                <w:spacing w:after="0"/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6494" y="9720"/>
                            <a:ext cx="4998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96"/>
                                  <w:szCs w:val="96"/>
                                  <w14:numForm w14:val="oldStyle"/>
                                </w:rPr>
                                <w:alias w:val="Year"/>
                                <w:id w:val="192343197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007F98" w:rsidRDefault="00007F98" w:rsidP="00F25756">
                                  <w:pPr>
                                    <w:jc w:val="right"/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260" y="85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txbx>
                          <w:txbxContent>
                            <w:p w:rsidR="00007F98" w:rsidRDefault="00007F98" w:rsidP="00F2575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007F98" w:rsidRDefault="00007F98" w:rsidP="00F25756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6.5pt;margin-top:12pt;width:612pt;height:9in;z-index:251665408;mso-position-horizontal-relative:page;mso-position-vertical-relative:margin;mso-height-relative:margin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" o:allowincell="f">
                <v:group id="Group 32" o:spid="_x0000_s1027" style="position:absolute;top:8221;width:12240;height:4738" coordorigin=",8221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Group 36" o:spid="_x0000_s1028" style="position:absolute;top:8539;width:12189;height:3550" coordorigin=",8539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Freeform 43" o:spid="_x0000_s1029" style="position:absolute;top:8908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EGcIA&#10;AADbAAAADwAAAGRycy9kb3ducmV2LnhtbESPUWsCMRCE3wv9D2ELvtWctRW5GqUIgkUfqvYHLJf1&#10;7jDZHMmq13/fCIKPw8x8w8wWvXfqQjG1gQ2MhgUo4irYlmsDv4fV6xRUEmSLLjAZ+KMEi/nz0wxL&#10;G668o8teapUhnEo00Ih0pdapashjGoaOOHvHED1KlrHWNuI1w73Tb0Ux0R5bzgsNdrRsqDrtz96A&#10;uA3vqun3x+ZcjNz2J9p2shRjBi/91ycooV4e4Xt7bQ28j+H2Jf8AP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kQZwgAAANsAAAAPAAAAAAAAAAAAAAAAAJgCAABkcnMvZG93&#10;bnJldi54bWxQSwUGAAAAAAQABAD1AAAAhwMAAAAA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44" o:spid="_x0000_s1030" style="position:absolute;left:7132;top:8539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gUMYA&#10;AADbAAAADwAAAGRycy9kb3ducmV2LnhtbESPT2sCMRTE7wW/Q3hCL0WzbZcqW6NIaWk9tf4Br4/N&#10;62Z187JNUl399I0g9DjMzG+YyayzjTiQD7VjBffDDARx6XTNlYLN+m0wBhEissbGMSk4UYDZtHcz&#10;wUK7Iy/psIqVSBAOBSowMbaFlKE0ZDEMXUucvG/nLcYkfSW1x2OC20Y+ZNmTtFhzWjDY0ouhcr/6&#10;tQq+zks/f2x//BlNXn3uFtu70eu7Urf9bv4MIlIX/8PX9odWkOdw+ZJ+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3gUMYAAADb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45" o:spid="_x0000_s1031" style="position:absolute;left:10598;top:8539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C3kcMA&#10;AADbAAAADwAAAGRycy9kb3ducmV2LnhtbESPQWsCMRSE70L/Q3iCt5o1qC1bo1hFFOmlWu+PzXN3&#10;dfOybKKu/94IBY/DzHzDTGatrcSVGl861jDoJyCIM2dKzjX87VfvnyB8QDZYOSYNd/Iwm751Jpga&#10;d+Nfuu5CLiKEfYoaihDqVEqfFWTR911NHL2jayyGKJtcmgZvEW4rqZJkLC2WHBcKrGlRUHbeXayG&#10;j/1yuJybrfpeczip7KBOhx+lda/bzr9ABGrDK/zf3hgNwxE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C3kcMAAADb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37" o:spid="_x0000_s1032" style="position:absolute;left:8077;top:8891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T5cMA&#10;AADbAAAADwAAAGRycy9kb3ducmV2LnhtbESPT2vCQBTE7wW/w/IEb3XXCo2krlIC/jl4MdH7I/ua&#10;hGbfhuw2Rj+9Wyj0OMzMb5j1drStGKj3jWMNi7kCQVw603Cl4VLsXlcgfEA22DomDXfysN1MXtaY&#10;GnfjMw15qESEsE9RQx1Cl0rpy5os+rnriKP35XqLIcq+kqbHW4TbVr4p9S4tNhwXauwoq6n8zn+s&#10;hvOQLa/7QtG9MEl7SE65ejwyrWfT8fMDRKAx/If/2kejYZnA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fT5cMAAADbAAAADwAAAAAAAAAAAAAAAACYAgAAZHJzL2Rv&#10;d25yZXYueG1sUEsFBgAAAAAEAAQA9QAAAIgDAAAAAA=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38" o:spid="_x0000_s1033" style="position:absolute;left:4110;top:8221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2XMIA&#10;AADbAAAADwAAAGRycy9kb3ducmV2LnhtbERPz2vCMBS+D/Y/hDfwNtMpyqhGGUNlF2F2Q/T22jzT&#10;sualJJlW//rlIOz48f2eL3vbijP50DhW8DLMQBBXTjdsFHx/rZ9fQYSIrLF1TAquFGC5eHyYY67d&#10;hXd0LqIRKYRDjgrqGLtcylDVZDEMXUecuJPzFmOC3kjt8ZLCbStHWTaVFhtODTV29F5T9VP8WgV7&#10;+TkpDjuzdeWxzEq/2rfmtlFq8NS/zUBE6uO/+O7+0ArGaWz6kn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/ZcwgAAANsAAAAPAAAAAAAAAAAAAAAAAJgCAABkcnMvZG93&#10;bnJldi54bWxQSwUGAAAAAAQABAD1AAAAhwMAAAAA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39" o:spid="_x0000_s1034" style="position:absolute;left:24;top:8221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TjcUA&#10;AADbAAAADwAAAGRycy9kb3ducmV2LnhtbESPQWvCQBSE74X+h+UVvBTd1ILE6CrF0NJDQY1Cr6/Z&#10;ZxKafRt2tyb++64geBxm5htmuR5MK87kfGNZwcskAUFcWt1wpeB4eB+nIHxA1thaJgUX8rBePT4s&#10;MdO25z2di1CJCGGfoYI6hC6T0pc1GfQT2xFH72SdwRClq6R22Ee4aeU0SWbSYMNxocaONjWVv8Wf&#10;UVDk38Xzxe+2eZ7uuo8f97UxfarU6Gl4W4AINIR7+Nb+1Ape53D9En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1ONxQAAANsAAAAPAAAAAAAAAAAAAAAAAJgCAABkcnMv&#10;ZG93bnJldi54bWxQSwUGAAAAAAQABAD1AAAAigMAAAAA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40" o:spid="_x0000_s1035" style="position:absolute;left:23;top:8439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2lIr8A&#10;AADbAAAADwAAAGRycy9kb3ducmV2LnhtbERPy4rCMBTdC/5DuII7Ta2DSDWKDgzOLK2P9aW5NsXm&#10;pjbRdv5+shhweTjv9ba3tXhR6yvHCmbTBARx4XTFpYLz6WuyBOEDssbaMSn4JQ/bzXCwxky7jo/0&#10;ykMpYgj7DBWYEJpMSl8YsuinriGO3M21FkOEbSl1i10Mt7VMk2QhLVYcGww29GmouOdPq+DSHaUO&#10;9ePneshn6by67tPiYZQaj/rdCkSgPrzF/+5vreAjro9f4g+Qm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baUivwAAANsAAAAPAAAAAAAAAAAAAAAAAJgCAABkcnMvZG93bnJl&#10;di54bWxQSwUGAAAAAAQABAD1AAAAhAM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41" o:spid="_x0000_s1036" style="position:absolute;left:2083;top:8439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2cLMQA&#10;AADbAAAADwAAAGRycy9kb3ducmV2LnhtbESPQWvCQBSE7wX/w/KE3uomUYqkrqEGhd6KVii9PbLP&#10;JDT7Nu6uMfn33UKhx2FmvmE2xWg6MZDzrWUF6SIBQVxZ3XKt4PxxeFqD8AFZY2eZFEzkodjOHjaY&#10;a3vnIw2nUIsIYZ+jgiaEPpfSVw0Z9AvbE0fvYp3BEKWrpXZ4j3DTySxJnqXBluNCgz2VDVXfp5tR&#10;sHTv2f74efVoL+vyvBum1Vc/KfU4H19fQAQaw3/4r/2mFaxS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NnCzEAAAA2wAAAA8AAAAAAAAAAAAAAAAAmAIAAGRycy9k&#10;b3ducmV2LnhtbFBLBQYAAAAABAAEAPUAAACJAwAAAAA=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42" o:spid="_x0000_s1037" style="position:absolute;left:8094;top:8657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BxcUA&#10;AADbAAAADwAAAGRycy9kb3ducmV2LnhtbESPQWsCMRSE7wX/Q3hCbzWrtbZsjSJLWwQ9WGvp9XXz&#10;TBY3L8smXdd/bwqFHoeZ+YaZL3tXi47aUHlWMB5lIIhLrys2Cg4fr3dPIEJE1lh7JgUXCrBcDG7m&#10;mGt/5nfq9tGIBOGQowIbY5NLGUpLDsPIN8TJO/rWYUyyNVK3eE5wV8tJls2kw4rTgsWGCkvlaf/j&#10;FLztHop7032tm42v7Of28WC+ixelbof96hlEpD7+h//aa61gOoHf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0HFxQAAANsAAAAPAAAAAAAAAAAAAAAAAJgCAABkcnMv&#10;ZG93bnJldi54bWxQSwUGAAAAAAQABAD1AAAAigMAAAAA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33" o:spid="_x0000_s1038" style="position:absolute;left:180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/7nsQA&#10;AADbAAAADwAAAGRycy9kb3ducmV2LnhtbESP3WrCQBSE74W+w3IEb0Q3rcWf1FWKWojeGX2AY/Y0&#10;iWbPhuyq6du7QsHLYWa+YebL1lTiRo0rLSt4H0YgiDOrS84VHA8/gykI55E1VpZJwR85WC7eOnOM&#10;tb3znm6pz0WAsItRQeF9HUvpsoIMuqGtiYP3axuDPsgml7rBe4CbSn5E0VgaLDksFFjTqqDskl6N&#10;gu3uc3dcJfJ8mZXrfjJJI3kab5TqddvvLxCeWv8K/7cTrWA0gu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+57EAAAA2wAAAA8AAAAAAAAAAAAAAAAAmAIAAGRycy9k&#10;b3ducmV2LnhtbFBLBQYAAAAABAAEAPUAAACJAwAAAAA=&#10;" filled="f" stroked="f">
                  <v:textbox style="mso-fit-shape-to-text:t">
                    <w:txbxConten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alias w:val="Company"/>
                          <w:id w:val="15866524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007F98" w:rsidRDefault="00007F98" w:rsidP="00F25756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</w:sdtContent>
                      </w:sdt>
                      <w:p w:rsidR="00007F98" w:rsidRDefault="00007F98" w:rsidP="00F25756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34" o:spid="_x0000_s1039" style="position:absolute;left:6494;top:972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Zj6sUA&#10;AADbAAAADwAAAGRycy9kb3ducmV2LnhtbESP3WrCQBSE74W+w3IEb0Q3bcWf1FWKPxC9M/oAx+xp&#10;Es2eDdlV07fvCgUvh5n5hpkvW1OJOzWutKzgfRiBIM6sLjlXcDpuB1MQziNrrCyTgl9ysFy8deYY&#10;a/vgA91Tn4sAYRejgsL7OpbSZQUZdENbEwfvxzYGfZBNLnWDjwA3lfyIorE0WHJYKLCmVUHZNb0Z&#10;Bbv9aH9aJfJynZXrfjJJI3keb5TqddvvLxCeWv8K/7cTreBzBM8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mPqxQAAANsAAAAPAAAAAAAAAAAAAAAAAJgCAABkcnMv&#10;ZG93bnJldi54bWxQSwUGAAAAAAQABAD1AAAAigMAAAAA&#10;" filled="f" stroked="f">
                  <v:textbox style="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  <w14:numForm w14:val="oldStyle"/>
                          </w:rPr>
                          <w:alias w:val="Year"/>
                          <w:id w:val="192343197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007F98" w:rsidRDefault="00007F98" w:rsidP="00F25756">
                            <w:pPr>
                              <w:jc w:val="right"/>
                              <w:rPr>
                                <w:sz w:val="96"/>
                                <w:szCs w:val="96"/>
                                <w14:numForm w14:val="oldStyle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35" o:spid="_x0000_s1040" style="position:absolute;left:1260;top:85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0scEA&#10;AADbAAAADwAAAGRycy9kb3ducmV2LnhtbESP0YrCMBRE3wX/IVzBN01VFOkaRRRRwRV0/YC7zd22&#10;2NyUJGr9eyMs+DjMnBlmtmhMJe7kfGlZwaCfgCDOrC45V3D52fSmIHxA1lhZJgVP8rCYt1szTLV9&#10;8Inu55CLWMI+RQVFCHUqpc8KMuj7tiaO3p91BkOULpfa4SOWm0oOk2QiDZYcFwqsaVVQdj3fjILR&#10;4Xh03+vrZpKsL3u2rlltf09KdTvN8gtEoCZ8wv/0TkduDO8v8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FdLHBAAAA2wAAAA8AAAAAAAAAAAAAAAAAmAIAAGRycy9kb3du&#10;cmV2LnhtbFBLBQYAAAAABAAEAPUAAACGAwAAAAA=&#10;" filled="f" stroked="f">
                  <v:textbox>
                    <w:txbxContent>
                      <w:p w:rsidR="00007F98" w:rsidRDefault="00007F98" w:rsidP="00F25756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:rsidR="00007F98" w:rsidRDefault="00007F98" w:rsidP="00F25756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F71A92" w:rsidRPr="00F71A92">
        <w:rPr>
          <w:b/>
          <w:sz w:val="32"/>
          <w:szCs w:val="32"/>
        </w:rPr>
        <w:t>Vrhovni sud Republike Kosova</w:t>
      </w:r>
    </w:p>
    <w:p w:rsidR="00F71A92" w:rsidRDefault="00202CF6" w:rsidP="00F71A92">
      <w:pPr>
        <w:spacing w:after="0"/>
        <w:rPr>
          <w:b/>
          <w:bCs/>
          <w:color w:val="1F497D" w:themeColor="text2"/>
          <w:sz w:val="72"/>
          <w:szCs w:val="72"/>
        </w:rPr>
      </w:pPr>
      <w:sdt>
        <w:sdtPr>
          <w:rPr>
            <w:b/>
            <w:bCs/>
            <w:color w:val="1F497D" w:themeColor="text2"/>
            <w:sz w:val="72"/>
            <w:szCs w:val="72"/>
          </w:rPr>
          <w:alias w:val="Title"/>
          <w:id w:val="1586653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F71A92">
            <w:rPr>
              <w:b/>
              <w:bCs/>
              <w:color w:val="1F497D" w:themeColor="text2"/>
              <w:sz w:val="72"/>
              <w:szCs w:val="72"/>
            </w:rPr>
            <w:t xml:space="preserve">     </w:t>
          </w:r>
        </w:sdtContent>
      </w:sdt>
      <w:sdt>
        <w:sdtPr>
          <w:rPr>
            <w:b/>
            <w:bCs/>
            <w:color w:val="1F497D" w:themeColor="text2"/>
            <w:sz w:val="72"/>
            <w:szCs w:val="72"/>
          </w:rPr>
          <w:alias w:val="Title"/>
          <w:id w:val="-50243737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F71A92">
            <w:rPr>
              <w:b/>
              <w:bCs/>
              <w:color w:val="1F497D" w:themeColor="text2"/>
              <w:sz w:val="72"/>
              <w:szCs w:val="72"/>
            </w:rPr>
            <w:t xml:space="preserve">     </w:t>
          </w:r>
        </w:sdtContent>
      </w:sdt>
    </w:p>
    <w:sdt>
      <w:sdtPr>
        <w:rPr>
          <w:rFonts w:ascii="Calibri" w:eastAsia="Calibri" w:hAnsi="Calibri" w:cs="Times New Roman"/>
          <w:b/>
          <w:bCs/>
          <w:color w:val="1F497D" w:themeColor="text2"/>
          <w:sz w:val="72"/>
          <w:szCs w:val="72"/>
          <w:lang w:val="sq-AL"/>
        </w:rPr>
        <w:alias w:val="Subtitle"/>
        <w:id w:val="-265846943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:rsidR="00F71A92" w:rsidRPr="002424AE" w:rsidRDefault="00DE2D0B" w:rsidP="00F71A92">
          <w:pPr>
            <w:rPr>
              <w:b/>
              <w:bCs/>
              <w:color w:val="4F81BD" w:themeColor="accent1"/>
              <w:sz w:val="40"/>
              <w:szCs w:val="40"/>
            </w:rPr>
          </w:pPr>
          <w:r>
            <w:rPr>
              <w:rFonts w:ascii="Calibri" w:eastAsia="Calibri" w:hAnsi="Calibri" w:cs="Times New Roman"/>
              <w:b/>
              <w:bCs/>
              <w:color w:val="1F497D" w:themeColor="text2"/>
              <w:sz w:val="72"/>
              <w:szCs w:val="72"/>
              <w:lang w:val="sq-AL"/>
            </w:rPr>
            <w:t>Godišnji izveštaj o radu  Vrhovnog suda</w:t>
          </w:r>
        </w:p>
      </w:sdtContent>
    </w:sdt>
    <w:p w:rsidR="00F71A92" w:rsidRPr="002424AE" w:rsidRDefault="002424AE" w:rsidP="002424AE">
      <w:pPr>
        <w:spacing w:after="0"/>
        <w:rPr>
          <w:b/>
          <w:bCs/>
          <w:color w:val="1F497D" w:themeColor="text2"/>
          <w:sz w:val="28"/>
          <w:szCs w:val="28"/>
        </w:rPr>
      </w:pPr>
      <w:r w:rsidRPr="002424AE">
        <w:rPr>
          <w:b/>
          <w:bCs/>
          <w:color w:val="1F497D" w:themeColor="text2"/>
          <w:sz w:val="28"/>
          <w:szCs w:val="28"/>
        </w:rPr>
        <w:t>Januar – decembar 2015</w:t>
      </w:r>
    </w:p>
    <w:p w:rsidR="002424AE" w:rsidRDefault="002424AE" w:rsidP="002424AE">
      <w:pPr>
        <w:spacing w:after="0"/>
        <w:rPr>
          <w:b/>
          <w:bCs/>
          <w:color w:val="1F497D" w:themeColor="text2"/>
          <w:sz w:val="24"/>
          <w:szCs w:val="24"/>
        </w:rPr>
      </w:pPr>
    </w:p>
    <w:p w:rsidR="0081641A" w:rsidRDefault="0081641A" w:rsidP="002424AE">
      <w:pPr>
        <w:spacing w:after="0"/>
        <w:rPr>
          <w:b/>
          <w:bCs/>
          <w:color w:val="1F497D" w:themeColor="text2"/>
          <w:sz w:val="24"/>
          <w:szCs w:val="24"/>
        </w:rPr>
      </w:pPr>
    </w:p>
    <w:p w:rsidR="0081641A" w:rsidRDefault="0081641A" w:rsidP="002424AE">
      <w:pPr>
        <w:spacing w:after="0"/>
        <w:rPr>
          <w:b/>
          <w:bCs/>
          <w:color w:val="1F497D" w:themeColor="text2"/>
          <w:sz w:val="24"/>
          <w:szCs w:val="24"/>
        </w:rPr>
      </w:pPr>
    </w:p>
    <w:p w:rsidR="0081641A" w:rsidRDefault="0081641A" w:rsidP="002424AE">
      <w:pPr>
        <w:spacing w:after="0"/>
        <w:rPr>
          <w:b/>
          <w:bCs/>
          <w:color w:val="1F497D" w:themeColor="text2"/>
          <w:sz w:val="24"/>
          <w:szCs w:val="24"/>
        </w:rPr>
      </w:pPr>
    </w:p>
    <w:p w:rsidR="0081641A" w:rsidRDefault="0081641A" w:rsidP="002424AE">
      <w:pPr>
        <w:spacing w:after="0"/>
        <w:rPr>
          <w:b/>
          <w:bCs/>
          <w:color w:val="1F497D" w:themeColor="text2"/>
          <w:sz w:val="24"/>
          <w:szCs w:val="24"/>
        </w:rPr>
      </w:pPr>
    </w:p>
    <w:p w:rsidR="0081641A" w:rsidRDefault="0081641A" w:rsidP="002424AE">
      <w:pPr>
        <w:spacing w:after="0"/>
        <w:rPr>
          <w:b/>
          <w:bCs/>
          <w:color w:val="1F497D" w:themeColor="text2"/>
          <w:sz w:val="24"/>
          <w:szCs w:val="24"/>
        </w:rPr>
      </w:pPr>
    </w:p>
    <w:p w:rsidR="00AE4FFB" w:rsidRDefault="00AE4FFB" w:rsidP="00F25756">
      <w:pPr>
        <w:rPr>
          <w:sz w:val="96"/>
          <w:szCs w:val="96"/>
          <w14:numForm w14:val="oldStyle"/>
        </w:rPr>
      </w:pPr>
    </w:p>
    <w:p w:rsidR="00AE4FFB" w:rsidRDefault="00AE4FFB" w:rsidP="00F25756">
      <w:pPr>
        <w:rPr>
          <w:sz w:val="96"/>
          <w:szCs w:val="96"/>
          <w14:numForm w14:val="oldStyle"/>
        </w:rPr>
      </w:pPr>
    </w:p>
    <w:p w:rsidR="00AE4FFB" w:rsidRDefault="00AE4FFB" w:rsidP="00F25756">
      <w:pPr>
        <w:rPr>
          <w:sz w:val="96"/>
          <w:szCs w:val="96"/>
          <w14:numForm w14:val="oldStyle"/>
        </w:rPr>
      </w:pPr>
    </w:p>
    <w:p w:rsidR="00AE4FFB" w:rsidRDefault="00AE4FFB" w:rsidP="00F25756">
      <w:pPr>
        <w:rPr>
          <w:sz w:val="24"/>
          <w:szCs w:val="24"/>
          <w14:numForm w14:val="oldStyle"/>
        </w:rPr>
      </w:pPr>
    </w:p>
    <w:p w:rsidR="006B0085" w:rsidRDefault="006B0085" w:rsidP="00F25756">
      <w:pPr>
        <w:rPr>
          <w:sz w:val="24"/>
          <w:szCs w:val="24"/>
          <w14:numForm w14:val="oldStyle"/>
        </w:rPr>
      </w:pPr>
    </w:p>
    <w:p w:rsidR="006B0085" w:rsidRDefault="006B0085" w:rsidP="00F25756">
      <w:pPr>
        <w:rPr>
          <w:b/>
          <w:sz w:val="24"/>
          <w:szCs w:val="24"/>
          <w:u w:val="single"/>
          <w14:numForm w14:val="oldStyle"/>
        </w:rPr>
      </w:pPr>
      <w:r w:rsidRPr="006B0085">
        <w:rPr>
          <w:b/>
          <w:sz w:val="24"/>
          <w:szCs w:val="24"/>
          <w:u w:val="single"/>
          <w14:numForm w14:val="oldStyle"/>
        </w:rPr>
        <w:lastRenderedPageBreak/>
        <w:t>Abstrakti</w:t>
      </w:r>
    </w:p>
    <w:p w:rsidR="006B0085" w:rsidRPr="00CF0DB6" w:rsidRDefault="006B0085" w:rsidP="00F25756">
      <w:pPr>
        <w:rPr>
          <w:i/>
          <w:sz w:val="24"/>
          <w:szCs w:val="24"/>
          <w:lang w:val="sr-Latn-RS"/>
          <w14:numForm w14:val="oldStyle"/>
        </w:rPr>
      </w:pPr>
      <w:r w:rsidRPr="00CF0DB6">
        <w:rPr>
          <w:i/>
          <w:sz w:val="24"/>
          <w:szCs w:val="24"/>
          <w14:numForm w14:val="oldStyle"/>
        </w:rPr>
        <w:t xml:space="preserve">      Vrhovni sud , preko ovog i</w:t>
      </w:r>
      <w:r w:rsidRPr="00CF0DB6">
        <w:rPr>
          <w:i/>
          <w:sz w:val="24"/>
          <w:szCs w:val="24"/>
          <w:lang w:val="sr-Latn-RS"/>
          <w14:numForm w14:val="oldStyle"/>
        </w:rPr>
        <w:t>zveštaja je pokušao je da odražava svoj godišnji rad, dovodeči za javnost informacije za broj obrađenih predmeta, broj nasleđenih predmeta, njihovu vrstu, opterečen</w:t>
      </w:r>
      <w:r w:rsidR="00CF0DB6" w:rsidRPr="00CF0DB6">
        <w:rPr>
          <w:i/>
          <w:sz w:val="24"/>
          <w:szCs w:val="24"/>
          <w:lang w:val="sr-Latn-RS"/>
          <w14:numForm w14:val="oldStyle"/>
        </w:rPr>
        <w:t xml:space="preserve">ost sudija sa predmetima, </w:t>
      </w:r>
      <w:r w:rsidRPr="00CF0DB6">
        <w:rPr>
          <w:i/>
          <w:sz w:val="24"/>
          <w:szCs w:val="24"/>
          <w:lang w:val="sr-Latn-RS"/>
          <w14:numForm w14:val="oldStyle"/>
        </w:rPr>
        <w:t xml:space="preserve"> efikasnost na rešavnju pred</w:t>
      </w:r>
      <w:r w:rsidR="00F23A92" w:rsidRPr="00CF0DB6">
        <w:rPr>
          <w:i/>
          <w:sz w:val="24"/>
          <w:szCs w:val="24"/>
          <w:lang w:val="sr-Latn-RS"/>
          <w14:numForm w14:val="oldStyle"/>
        </w:rPr>
        <w:t>meta, zatim pravna mišljenja dobijena</w:t>
      </w:r>
      <w:r w:rsidRPr="00CF0DB6">
        <w:rPr>
          <w:i/>
          <w:sz w:val="24"/>
          <w:szCs w:val="24"/>
          <w:lang w:val="sr-Latn-RS"/>
          <w14:numForm w14:val="oldStyle"/>
        </w:rPr>
        <w:t xml:space="preserve"> ove</w:t>
      </w:r>
      <w:r w:rsidR="00970642">
        <w:rPr>
          <w:i/>
          <w:sz w:val="24"/>
          <w:szCs w:val="24"/>
          <w:lang w:val="sr-Latn-RS"/>
          <w14:numForm w14:val="oldStyle"/>
        </w:rPr>
        <w:t xml:space="preserve"> godine, bilten sudske prakse, proces </w:t>
      </w:r>
      <w:r w:rsidR="00CF0DB6" w:rsidRPr="00CF0DB6">
        <w:rPr>
          <w:i/>
          <w:sz w:val="24"/>
          <w:szCs w:val="24"/>
          <w:lang w:val="sr-Latn-RS"/>
          <w14:numForm w14:val="oldStyle"/>
        </w:rPr>
        <w:t xml:space="preserve"> decentralizacije nadležnosti iz</w:t>
      </w:r>
      <w:r w:rsidRPr="00CF0DB6">
        <w:rPr>
          <w:i/>
          <w:sz w:val="24"/>
          <w:szCs w:val="24"/>
          <w:lang w:val="sr-Latn-RS"/>
          <w14:numForm w14:val="oldStyle"/>
        </w:rPr>
        <w:t xml:space="preserve"> Sekretarijata sudskog saveta Kosove na Sudovima, organizovane aktivnosti sudova</w:t>
      </w:r>
      <w:r w:rsidR="00765600" w:rsidRPr="00CF0DB6">
        <w:rPr>
          <w:i/>
          <w:sz w:val="24"/>
          <w:szCs w:val="24"/>
          <w:lang w:val="sr-Latn-RS"/>
          <w14:numForm w14:val="oldStyle"/>
        </w:rPr>
        <w:t>,</w:t>
      </w:r>
      <w:r w:rsidR="00516BDC" w:rsidRPr="00CF0DB6">
        <w:rPr>
          <w:i/>
          <w:sz w:val="24"/>
          <w:szCs w:val="24"/>
          <w:lang w:val="sr-Latn-RS"/>
          <w14:numForm w14:val="oldStyle"/>
        </w:rPr>
        <w:t xml:space="preserve"> </w:t>
      </w:r>
      <w:r w:rsidR="00CF0DB6" w:rsidRPr="00CF0DB6">
        <w:rPr>
          <w:i/>
          <w:sz w:val="24"/>
          <w:szCs w:val="24"/>
          <w:lang w:val="sr-Latn-RS"/>
          <w14:numForm w14:val="oldStyle"/>
        </w:rPr>
        <w:t xml:space="preserve">važni sastanci predsednika, posete sudovima, povečanje transparentnosti i druge važne projekte, realizovani tokom godine 2015. </w:t>
      </w:r>
    </w:p>
    <w:p w:rsidR="00CF0DB6" w:rsidRDefault="00CF0DB6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drawing>
          <wp:inline distT="0" distB="0" distL="0" distR="0" wp14:anchorId="6B59AF9A" wp14:editId="6AB2A619">
            <wp:extent cx="5943600" cy="3963670"/>
            <wp:effectExtent l="0" t="0" r="0" b="0"/>
            <wp:docPr id="3" name="Picture 3" descr="C:\Users\antigona.uka2\Desktop\portali i ri\foto gjykata\IMG_4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ntigona.uka2\Desktop\portali i ri\foto gjykata\IMG_4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AE" w:rsidRDefault="00CF0DB6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CF0DB6">
        <w:rPr>
          <w:rFonts w:ascii="Times New Roman" w:hAnsi="Times New Roman" w:cs="Times New Roman"/>
          <w:sz w:val="20"/>
          <w:szCs w:val="20"/>
          <w14:numForm w14:val="oldStyle"/>
        </w:rPr>
        <w:t xml:space="preserve">Zgrada Vrhovnog suda – </w:t>
      </w:r>
      <w:r w:rsidR="00ED3266" w:rsidRPr="00CF0DB6">
        <w:rPr>
          <w:rFonts w:ascii="Times New Roman" w:eastAsia="Calibri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04066" wp14:editId="12135197">
                <wp:simplePos x="0" y="0"/>
                <wp:positionH relativeFrom="column">
                  <wp:posOffset>3378200</wp:posOffset>
                </wp:positionH>
                <wp:positionV relativeFrom="paragraph">
                  <wp:posOffset>2312670</wp:posOffset>
                </wp:positionV>
                <wp:extent cx="3142615" cy="1072515"/>
                <wp:effectExtent l="0" t="0" r="0" b="0"/>
                <wp:wrapNone/>
                <wp:docPr id="4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10744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2023741128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07F98" w:rsidRDefault="00007F98" w:rsidP="00C43667">
                                <w:pP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1" style="position:absolute;margin-left:266pt;margin-top:182.1pt;width:247.45pt;height:8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" filled="f" stroked="f">
                <v:textbox style="mso-fit-shape-to-text:t">
                  <w:txbxContent>
                    <w:sdt>
                      <w:sdtPr>
                        <w:rPr>
                          <w:sz w:val="96"/>
                          <w:szCs w:val="96"/>
                          <w14:numForm w14:val="oldStyle"/>
                        </w:rPr>
                        <w:alias w:val="Year"/>
                        <w:id w:val="2023741128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007F98" w:rsidRDefault="00007F98" w:rsidP="00C43667">
                          <w:pPr>
                            <w:rPr>
                              <w:sz w:val="96"/>
                              <w:szCs w:val="96"/>
                              <w14:numForm w14:val="oldStyle"/>
                            </w:rPr>
                          </w:pPr>
                          <w:r>
                            <w:rPr>
                              <w:sz w:val="96"/>
                              <w:szCs w:val="96"/>
                              <w14:numForm w14:val="oldStyle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81641A" w:rsidRPr="00CF0DB6">
        <w:rPr>
          <w:rFonts w:ascii="Times New Roman" w:eastAsia="Calibri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2DBABE" wp14:editId="1761B6EF">
                <wp:simplePos x="0" y="0"/>
                <wp:positionH relativeFrom="column">
                  <wp:posOffset>3530600</wp:posOffset>
                </wp:positionH>
                <wp:positionV relativeFrom="paragraph">
                  <wp:posOffset>3122295</wp:posOffset>
                </wp:positionV>
                <wp:extent cx="3142615" cy="1072515"/>
                <wp:effectExtent l="0" t="0" r="0" b="0"/>
                <wp:wrapNone/>
                <wp:docPr id="1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1072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400186901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07F98" w:rsidRDefault="00007F98" w:rsidP="0081641A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278pt;margin-top:245.85pt;width:247.45pt;height:8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" filled="f" stroked="f">
                <v:textbox style="mso-fit-shape-to-text:t">
                  <w:txbxContent>
                    <w:sdt>
                      <w:sdtPr>
                        <w:rPr>
                          <w:sz w:val="96"/>
                          <w:szCs w:val="96"/>
                          <w14:numForm w14:val="oldStyle"/>
                        </w:rPr>
                        <w:alias w:val="Year"/>
                        <w:id w:val="400186901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007F98" w:rsidRDefault="00007F98" w:rsidP="0081641A">
                          <w:pPr>
                            <w:jc w:val="right"/>
                            <w:rPr>
                              <w:sz w:val="96"/>
                              <w:szCs w:val="96"/>
                              <w14:numForm w14:val="oldStyle"/>
                            </w:rPr>
                          </w:pPr>
                          <w:r>
                            <w:rPr>
                              <w:sz w:val="96"/>
                              <w:szCs w:val="96"/>
                              <w14:numForm w14:val="oldStyle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81641A" w:rsidRPr="00CF0DB6">
        <w:rPr>
          <w:rFonts w:ascii="Times New Roman" w:eastAsia="Calibri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B3B33D" wp14:editId="7AEFD86A">
                <wp:simplePos x="0" y="0"/>
                <wp:positionH relativeFrom="column">
                  <wp:posOffset>3378200</wp:posOffset>
                </wp:positionH>
                <wp:positionV relativeFrom="paragraph">
                  <wp:posOffset>2969895</wp:posOffset>
                </wp:positionV>
                <wp:extent cx="3142615" cy="1072515"/>
                <wp:effectExtent l="0" t="0" r="0" b="0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1072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274367556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07F98" w:rsidRDefault="00007F98" w:rsidP="0081641A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266pt;margin-top:233.85pt;width:247.45pt;height:8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" filled="f" stroked="f">
                <v:textbox style="mso-fit-shape-to-text:t">
                  <w:txbxContent>
                    <w:sdt>
                      <w:sdtPr>
                        <w:rPr>
                          <w:sz w:val="96"/>
                          <w:szCs w:val="96"/>
                          <w14:numForm w14:val="oldStyle"/>
                        </w:rPr>
                        <w:alias w:val="Year"/>
                        <w:id w:val="1274367556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dateFormat w:val="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007F98" w:rsidRDefault="00007F98" w:rsidP="0081641A">
                          <w:pPr>
                            <w:jc w:val="right"/>
                            <w:rPr>
                              <w:sz w:val="96"/>
                              <w:szCs w:val="96"/>
                              <w14:numForm w14:val="oldStyle"/>
                            </w:rPr>
                          </w:pPr>
                          <w:r>
                            <w:rPr>
                              <w:sz w:val="96"/>
                              <w:szCs w:val="96"/>
                              <w14:numForm w14:val="oldStyle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CF0DB6">
        <w:rPr>
          <w:rFonts w:ascii="Times New Roman" w:hAnsi="Times New Roman" w:cs="Times New Roman"/>
          <w:sz w:val="20"/>
          <w:szCs w:val="20"/>
          <w14:numForm w14:val="oldStyle"/>
        </w:rPr>
        <w:t>palat pravde</w:t>
      </w:r>
    </w:p>
    <w:p w:rsidR="00CF0DB6" w:rsidRDefault="00CF0DB6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</w:p>
    <w:p w:rsidR="00CF0DB6" w:rsidRPr="00CF0DB6" w:rsidRDefault="00CF0DB6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CF0DB6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Sadržaj</w:t>
      </w:r>
    </w:p>
    <w:p w:rsidR="00CF0DB6" w:rsidRDefault="00CF0DB6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 w:rsidRPr="00CF0DB6">
        <w:rPr>
          <w:rFonts w:ascii="Times New Roman" w:hAnsi="Times New Roman" w:cs="Times New Roman"/>
          <w:sz w:val="24"/>
          <w:szCs w:val="24"/>
          <w14:numForm w14:val="oldStyle"/>
        </w:rPr>
        <w:t>Abstrakti</w:t>
      </w:r>
      <w:r>
        <w:rPr>
          <w:rFonts w:ascii="Times New Roman" w:hAnsi="Times New Roman" w:cs="Times New Roman"/>
          <w:sz w:val="24"/>
          <w:szCs w:val="24"/>
          <w14:numForm w14:val="oldStyle"/>
        </w:rPr>
        <w:t>……………………………………………………………………………………….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</w:t>
      </w:r>
    </w:p>
    <w:p w:rsidR="00CF0DB6" w:rsidRDefault="00CF0DB6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lastRenderedPageBreak/>
        <w:t>Sadržaj ………………………………………………………………………………………….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2</w:t>
      </w:r>
    </w:p>
    <w:p w:rsidR="00CF0DB6" w:rsidRDefault="00CF0DB6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Uvodna reč predsednika Vrhovnog suda, Prof,dr. Fejzullah Hasani……………………………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3</w:t>
      </w:r>
    </w:p>
    <w:p w:rsidR="00CF0DB6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Opšte statistike…………………………………………………………………………………..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5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Zabeleženi događaji……………………………………………………………………………..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6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Sastanci………………………………………………………………………………………….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9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Opšte sesije………………………………………………………………………………………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13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Imenovanje sudija……………………………………………………………………………….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14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Nova struktura suda I proces decentralizacije…………………………………………………...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15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Bilten sudske prakse……………………………………………………………………………..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17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Biblioteka Vrhovnog suda……………………………………………………………………….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18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Novi veb sajt……………………………………………………………………………………..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19</w:t>
      </w:r>
    </w:p>
    <w:p w:rsidR="00CA1F9F" w:rsidRDefault="00CA1F9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Statisti</w:t>
      </w:r>
      <w:r w:rsidR="000A1DBF">
        <w:rPr>
          <w:rFonts w:ascii="Times New Roman" w:hAnsi="Times New Roman" w:cs="Times New Roman"/>
          <w:sz w:val="24"/>
          <w:szCs w:val="24"/>
          <w14:numForm w14:val="oldStyle"/>
        </w:rPr>
        <w:t xml:space="preserve">ke u </w:t>
      </w:r>
      <w:r w:rsidR="003E02C3">
        <w:rPr>
          <w:rFonts w:ascii="Times New Roman" w:hAnsi="Times New Roman" w:cs="Times New Roman"/>
          <w:sz w:val="24"/>
          <w:szCs w:val="24"/>
          <w14:numForm w14:val="oldStyle"/>
        </w:rPr>
        <w:t>tabelarnom obliku……………………………………………………………………..</w:t>
      </w:r>
      <w:r w:rsidR="00E71027">
        <w:rPr>
          <w:rFonts w:ascii="Times New Roman" w:hAnsi="Times New Roman" w:cs="Times New Roman"/>
          <w:sz w:val="24"/>
          <w:szCs w:val="24"/>
          <w14:numForm w14:val="oldStyle"/>
        </w:rPr>
        <w:t>20</w:t>
      </w:r>
    </w:p>
    <w:p w:rsidR="006F5546" w:rsidRPr="006F5546" w:rsidRDefault="006F5546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6F5546" w:rsidRPr="006F5546" w:rsidRDefault="006F5546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6F5546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Uvodna reč Predsednika vrhovnog suda</w:t>
      </w:r>
    </w:p>
    <w:p w:rsidR="00E36717" w:rsidRDefault="00E36717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3825B09" wp14:editId="2AEB4269">
            <wp:extent cx="2400300" cy="260985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717" w:rsidRDefault="00E36717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Dragi čitaoci</w:t>
      </w:r>
    </w:p>
    <w:p w:rsidR="00611DC1" w:rsidRDefault="00E36717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</w:t>
      </w:r>
      <w:r w:rsidR="006F5546" w:rsidRPr="006F5546">
        <w:rPr>
          <w:rFonts w:ascii="Times New Roman" w:hAnsi="Times New Roman" w:cs="Times New Roman"/>
          <w:noProof/>
          <w:sz w:val="24"/>
          <w:szCs w:val="24"/>
        </w:rPr>
        <w:t xml:space="preserve">mam čast I </w:t>
      </w:r>
      <w:r w:rsidR="006F5546">
        <w:rPr>
          <w:rFonts w:ascii="Times New Roman" w:hAnsi="Times New Roman" w:cs="Times New Roman"/>
          <w:noProof/>
          <w:sz w:val="24"/>
          <w:szCs w:val="24"/>
        </w:rPr>
        <w:t>zadovoljstvo da podnesem  izveštaj Vrhovnog suda za godinu 2015.</w:t>
      </w:r>
    </w:p>
    <w:p w:rsidR="006F5546" w:rsidRDefault="006F5546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Izrada I prezentacija Godišnjeg izveštaja za 2015, ima za cilj da prenes</w:t>
      </w:r>
      <w:r w:rsidR="0097319C">
        <w:rPr>
          <w:rFonts w:ascii="Times New Roman" w:hAnsi="Times New Roman" w:cs="Times New Roman"/>
          <w:noProof/>
          <w:sz w:val="24"/>
          <w:szCs w:val="24"/>
        </w:rPr>
        <w:t>e državnim institucijama, pravnim zajednicama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medijama, civilnog društva, kao i javnosti Kosova u celini, </w:t>
      </w:r>
      <w:r w:rsidR="00611DC1">
        <w:rPr>
          <w:rFonts w:ascii="Times New Roman" w:hAnsi="Times New Roman" w:cs="Times New Roman"/>
          <w:noProof/>
          <w:sz w:val="24"/>
          <w:szCs w:val="24"/>
        </w:rPr>
        <w:t>napredak na</w:t>
      </w:r>
      <w:r w:rsidR="009F16A1">
        <w:rPr>
          <w:rFonts w:ascii="Times New Roman" w:hAnsi="Times New Roman" w:cs="Times New Roman"/>
          <w:noProof/>
          <w:sz w:val="24"/>
          <w:szCs w:val="24"/>
        </w:rPr>
        <w:t xml:space="preserve"> pružanju pravne aktivnosti, postignutih  rezultata</w:t>
      </w:r>
      <w:r w:rsidR="0014745D">
        <w:rPr>
          <w:rFonts w:ascii="Times New Roman" w:hAnsi="Times New Roman" w:cs="Times New Roman"/>
          <w:noProof/>
          <w:sz w:val="24"/>
          <w:szCs w:val="24"/>
        </w:rPr>
        <w:t xml:space="preserve">, teškoče I izazove na procesu decentralizacije koje suočava pravosuđe u celini, kao I konkretna mogučnost na poboljšanje performanse I efikasnost angažovanja sa namerom daljneg reformisanja na fuksionisanju I bolju organizovnost </w:t>
      </w:r>
      <w:r w:rsidR="00E36717">
        <w:rPr>
          <w:rFonts w:ascii="Times New Roman" w:hAnsi="Times New Roman" w:cs="Times New Roman"/>
          <w:noProof/>
          <w:sz w:val="24"/>
          <w:szCs w:val="24"/>
        </w:rPr>
        <w:t>rada po</w:t>
      </w:r>
      <w:r w:rsidR="0014745D">
        <w:rPr>
          <w:rFonts w:ascii="Times New Roman" w:hAnsi="Times New Roman" w:cs="Times New Roman"/>
          <w:noProof/>
          <w:sz w:val="24"/>
          <w:szCs w:val="24"/>
        </w:rPr>
        <w:t xml:space="preserve"> sudovima.  </w:t>
      </w:r>
    </w:p>
    <w:p w:rsidR="00611DC1" w:rsidRDefault="00611DC1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Na </w:t>
      </w:r>
      <w:r w:rsidR="00EF5FAA">
        <w:rPr>
          <w:rFonts w:ascii="Times New Roman" w:hAnsi="Times New Roman" w:cs="Times New Roman"/>
          <w:noProof/>
          <w:sz w:val="24"/>
          <w:szCs w:val="24"/>
        </w:rPr>
        <w:t>izveštaju se ukratko ogledaju  opšte statistike sudske aktivnosti; unutrašnje I vanjske aktivnosti pravosuđa I njenog predsednik</w:t>
      </w:r>
      <w:r w:rsidR="0097319C">
        <w:rPr>
          <w:rFonts w:ascii="Times New Roman" w:hAnsi="Times New Roman" w:cs="Times New Roman"/>
          <w:noProof/>
          <w:sz w:val="24"/>
          <w:szCs w:val="24"/>
        </w:rPr>
        <w:t>a; opšte sesije na kojoj su data</w:t>
      </w:r>
      <w:r w:rsidR="00EF5FAA">
        <w:rPr>
          <w:rFonts w:ascii="Times New Roman" w:hAnsi="Times New Roman" w:cs="Times New Roman"/>
          <w:noProof/>
          <w:sz w:val="24"/>
          <w:szCs w:val="24"/>
        </w:rPr>
        <w:t xml:space="preserve"> broj pravnih odluka I cirkulara</w:t>
      </w:r>
      <w:r w:rsidR="0097319C">
        <w:rPr>
          <w:rFonts w:ascii="Times New Roman" w:hAnsi="Times New Roman" w:cs="Times New Roman"/>
          <w:noProof/>
          <w:sz w:val="24"/>
          <w:szCs w:val="24"/>
        </w:rPr>
        <w:t>,</w:t>
      </w:r>
      <w:r w:rsidR="00EF5FAA">
        <w:rPr>
          <w:rFonts w:ascii="Times New Roman" w:hAnsi="Times New Roman" w:cs="Times New Roman"/>
          <w:noProof/>
          <w:sz w:val="24"/>
          <w:szCs w:val="24"/>
        </w:rPr>
        <w:t xml:space="preserve">  sa ciljem sprovođenje jedinstvenog zakona</w:t>
      </w:r>
      <w:r w:rsidR="00641D71">
        <w:rPr>
          <w:rFonts w:ascii="Times New Roman" w:hAnsi="Times New Roman" w:cs="Times New Roman"/>
          <w:noProof/>
          <w:sz w:val="24"/>
          <w:szCs w:val="24"/>
        </w:rPr>
        <w:t>, proces</w:t>
      </w:r>
      <w:r w:rsidR="00E36717">
        <w:rPr>
          <w:rFonts w:ascii="Times New Roman" w:hAnsi="Times New Roman" w:cs="Times New Roman"/>
          <w:noProof/>
          <w:sz w:val="24"/>
          <w:szCs w:val="24"/>
        </w:rPr>
        <w:t>a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 imenovanja sudija na ovom sudu; novu strukturu suda kao rezultat procesa decentraliza</w:t>
      </w:r>
      <w:r w:rsidR="00E36717">
        <w:rPr>
          <w:rFonts w:ascii="Times New Roman" w:hAnsi="Times New Roman" w:cs="Times New Roman"/>
          <w:noProof/>
          <w:sz w:val="24"/>
          <w:szCs w:val="24"/>
        </w:rPr>
        <w:t xml:space="preserve">cije; </w:t>
      </w:r>
      <w:r w:rsidR="006C52A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36717">
        <w:rPr>
          <w:rFonts w:ascii="Times New Roman" w:hAnsi="Times New Roman" w:cs="Times New Roman"/>
          <w:noProof/>
          <w:sz w:val="24"/>
          <w:szCs w:val="24"/>
        </w:rPr>
        <w:t>saradnju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 sa međunarodnim organizacijama</w:t>
      </w:r>
      <w:r w:rsidR="00DC7A0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unutar </w:t>
      </w:r>
      <w:r w:rsidR="00DC7A05">
        <w:rPr>
          <w:rFonts w:ascii="Times New Roman" w:hAnsi="Times New Roman" w:cs="Times New Roman"/>
          <w:noProof/>
          <w:sz w:val="24"/>
          <w:szCs w:val="24"/>
        </w:rPr>
        <w:t>i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 van zemlje; posebnu pažnju posvećuju Organizovanje samita međunarodnih prava</w:t>
      </w:r>
      <w:r w:rsidR="0097319C">
        <w:rPr>
          <w:rFonts w:ascii="Times New Roman" w:hAnsi="Times New Roman" w:cs="Times New Roman"/>
          <w:noProof/>
          <w:sz w:val="24"/>
          <w:szCs w:val="24"/>
        </w:rPr>
        <w:t>, i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C7A05">
        <w:rPr>
          <w:rFonts w:ascii="Times New Roman" w:hAnsi="Times New Roman" w:cs="Times New Roman"/>
          <w:noProof/>
          <w:sz w:val="24"/>
          <w:szCs w:val="24"/>
        </w:rPr>
        <w:t>sprovođenje norma l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judskih prava, koja se po prvi put održava na Kosovi, sa domačinom Vrhovni Sud. Takođe izveštaj ogleduje opis dve važne aktivnosti; </w:t>
      </w:r>
      <w:r w:rsidR="00DC7A05">
        <w:rPr>
          <w:rFonts w:ascii="Times New Roman" w:hAnsi="Times New Roman" w:cs="Times New Roman"/>
          <w:noProof/>
          <w:sz w:val="24"/>
          <w:szCs w:val="24"/>
        </w:rPr>
        <w:t>publikaciju</w:t>
      </w:r>
      <w:r w:rsidR="00641D71">
        <w:rPr>
          <w:rFonts w:ascii="Times New Roman" w:hAnsi="Times New Roman" w:cs="Times New Roman"/>
          <w:noProof/>
          <w:sz w:val="24"/>
          <w:szCs w:val="24"/>
        </w:rPr>
        <w:t xml:space="preserve"> biltena sudske prakse za godinu 2015</w:t>
      </w:r>
      <w:r w:rsidR="0097319C">
        <w:rPr>
          <w:rFonts w:ascii="Times New Roman" w:hAnsi="Times New Roman" w:cs="Times New Roman"/>
          <w:noProof/>
          <w:sz w:val="24"/>
          <w:szCs w:val="24"/>
        </w:rPr>
        <w:t xml:space="preserve"> i</w:t>
      </w:r>
      <w:r w:rsidR="00E36717">
        <w:rPr>
          <w:rFonts w:ascii="Times New Roman" w:hAnsi="Times New Roman" w:cs="Times New Roman"/>
          <w:noProof/>
          <w:sz w:val="24"/>
          <w:szCs w:val="24"/>
        </w:rPr>
        <w:t xml:space="preserve"> otvaranje biblioteke Vrhovnog suda, oba aktivnosti su podržani od naših m</w:t>
      </w:r>
      <w:r w:rsidR="00970642">
        <w:rPr>
          <w:rFonts w:ascii="Times New Roman" w:hAnsi="Times New Roman" w:cs="Times New Roman"/>
          <w:noProof/>
          <w:sz w:val="24"/>
          <w:szCs w:val="24"/>
        </w:rPr>
        <w:t>eđunarodnih partnera OSCE i</w:t>
      </w:r>
      <w:r w:rsidR="00E36717">
        <w:rPr>
          <w:rFonts w:ascii="Times New Roman" w:hAnsi="Times New Roman" w:cs="Times New Roman"/>
          <w:noProof/>
          <w:sz w:val="24"/>
          <w:szCs w:val="24"/>
        </w:rPr>
        <w:t xml:space="preserve"> UNDP.</w:t>
      </w:r>
    </w:p>
    <w:p w:rsidR="006C52AA" w:rsidRDefault="00E36717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Kao predsednik Vrhovnog suda </w:t>
      </w:r>
      <w:r w:rsidR="004E3356">
        <w:rPr>
          <w:rFonts w:ascii="Times New Roman" w:hAnsi="Times New Roman" w:cs="Times New Roman"/>
          <w:noProof/>
          <w:sz w:val="24"/>
          <w:szCs w:val="24"/>
        </w:rPr>
        <w:t>I na izvršenju mojih dužnosti kao sudija, moj glavni prioritet je uvek bio porast angažovanja efektivnih inicijativa u pravcu oj</w:t>
      </w:r>
      <w:r w:rsidR="00D70459">
        <w:rPr>
          <w:rFonts w:ascii="Times New Roman" w:hAnsi="Times New Roman" w:cs="Times New Roman"/>
          <w:noProof/>
          <w:sz w:val="24"/>
          <w:szCs w:val="24"/>
        </w:rPr>
        <w:t>ačanja</w:t>
      </w:r>
      <w:r w:rsidR="004E3356">
        <w:rPr>
          <w:rFonts w:ascii="Times New Roman" w:hAnsi="Times New Roman" w:cs="Times New Roman"/>
          <w:noProof/>
          <w:sz w:val="24"/>
          <w:szCs w:val="24"/>
        </w:rPr>
        <w:t xml:space="preserve"> pravosuđa, ne samo nepristrasan I nezavisan nego I </w:t>
      </w:r>
      <w:r w:rsidR="00D70459">
        <w:rPr>
          <w:rFonts w:ascii="Times New Roman" w:hAnsi="Times New Roman" w:cs="Times New Roman"/>
          <w:noProof/>
          <w:sz w:val="24"/>
          <w:szCs w:val="24"/>
        </w:rPr>
        <w:t>efektivniji na pruž</w:t>
      </w:r>
      <w:r w:rsidR="004E3356">
        <w:rPr>
          <w:rFonts w:ascii="Times New Roman" w:hAnsi="Times New Roman" w:cs="Times New Roman"/>
          <w:noProof/>
          <w:sz w:val="24"/>
          <w:szCs w:val="24"/>
        </w:rPr>
        <w:t>anju pravde, sa krajnjim ciljem povečanje</w:t>
      </w:r>
      <w:r w:rsidR="00D70459">
        <w:rPr>
          <w:rFonts w:ascii="Times New Roman" w:hAnsi="Times New Roman" w:cs="Times New Roman"/>
          <w:noProof/>
          <w:sz w:val="24"/>
          <w:szCs w:val="24"/>
        </w:rPr>
        <w:t xml:space="preserve">m poverenja javnosti u ovom važnom vlasti. Važno je napomenuti da Vrhovni sud ove godine, ne samo da je uspešno završio sa radom </w:t>
      </w:r>
      <w:r w:rsidR="006C52AA">
        <w:rPr>
          <w:rFonts w:ascii="Times New Roman" w:hAnsi="Times New Roman" w:cs="Times New Roman"/>
          <w:noProof/>
          <w:sz w:val="24"/>
          <w:szCs w:val="24"/>
        </w:rPr>
        <w:t>na rešavanju problema u okviru</w:t>
      </w:r>
      <w:r w:rsidR="00506E48">
        <w:rPr>
          <w:rFonts w:ascii="Times New Roman" w:hAnsi="Times New Roman" w:cs="Times New Roman"/>
          <w:noProof/>
          <w:sz w:val="24"/>
          <w:szCs w:val="24"/>
        </w:rPr>
        <w:t xml:space="preserve"> sv</w:t>
      </w:r>
      <w:r w:rsidR="006C52AA">
        <w:rPr>
          <w:rFonts w:ascii="Times New Roman" w:hAnsi="Times New Roman" w:cs="Times New Roman"/>
          <w:noProof/>
          <w:sz w:val="24"/>
          <w:szCs w:val="24"/>
        </w:rPr>
        <w:t>ojih</w:t>
      </w:r>
      <w:r w:rsidR="00506E48">
        <w:rPr>
          <w:rFonts w:ascii="Times New Roman" w:hAnsi="Times New Roman" w:cs="Times New Roman"/>
          <w:noProof/>
          <w:sz w:val="24"/>
          <w:szCs w:val="24"/>
        </w:rPr>
        <w:t xml:space="preserve"> nadležnost</w:t>
      </w:r>
      <w:r w:rsidR="0097319C">
        <w:rPr>
          <w:rFonts w:ascii="Times New Roman" w:hAnsi="Times New Roman" w:cs="Times New Roman"/>
          <w:noProof/>
          <w:sz w:val="24"/>
          <w:szCs w:val="24"/>
        </w:rPr>
        <w:t xml:space="preserve">i, nego treba i dodati </w:t>
      </w:r>
      <w:r w:rsidR="006C52AA">
        <w:rPr>
          <w:rFonts w:ascii="Times New Roman" w:hAnsi="Times New Roman" w:cs="Times New Roman"/>
          <w:noProof/>
          <w:sz w:val="24"/>
          <w:szCs w:val="24"/>
        </w:rPr>
        <w:t xml:space="preserve"> k</w:t>
      </w:r>
      <w:r w:rsidR="0097319C">
        <w:rPr>
          <w:rFonts w:ascii="Times New Roman" w:hAnsi="Times New Roman" w:cs="Times New Roman"/>
          <w:noProof/>
          <w:sz w:val="24"/>
          <w:szCs w:val="24"/>
        </w:rPr>
        <w:t>ontakte</w:t>
      </w:r>
      <w:r w:rsidR="006C52AA">
        <w:rPr>
          <w:rFonts w:ascii="Times New Roman" w:hAnsi="Times New Roman" w:cs="Times New Roman"/>
          <w:noProof/>
          <w:sz w:val="24"/>
          <w:szCs w:val="24"/>
        </w:rPr>
        <w:t xml:space="preserve"> sarad</w:t>
      </w:r>
      <w:r w:rsidR="0097319C">
        <w:rPr>
          <w:rFonts w:ascii="Times New Roman" w:hAnsi="Times New Roman" w:cs="Times New Roman"/>
          <w:noProof/>
          <w:sz w:val="24"/>
          <w:szCs w:val="24"/>
        </w:rPr>
        <w:t>nje sprovedene sa niz sudovima i</w:t>
      </w:r>
      <w:r w:rsidR="006C52AA">
        <w:rPr>
          <w:rFonts w:ascii="Times New Roman" w:hAnsi="Times New Roman" w:cs="Times New Roman"/>
          <w:noProof/>
          <w:sz w:val="24"/>
          <w:szCs w:val="24"/>
        </w:rPr>
        <w:t xml:space="preserve"> drugim institucijama na rajonu zapadnih zemalja, koja</w:t>
      </w:r>
      <w:r w:rsidR="0097319C">
        <w:rPr>
          <w:rFonts w:ascii="Times New Roman" w:hAnsi="Times New Roman" w:cs="Times New Roman"/>
          <w:noProof/>
          <w:sz w:val="24"/>
          <w:szCs w:val="24"/>
        </w:rPr>
        <w:t xml:space="preserve"> je imala plodne razmene ideja i zajednička</w:t>
      </w:r>
      <w:r w:rsidR="006C52AA">
        <w:rPr>
          <w:rFonts w:ascii="Times New Roman" w:hAnsi="Times New Roman" w:cs="Times New Roman"/>
          <w:noProof/>
          <w:sz w:val="24"/>
          <w:szCs w:val="24"/>
        </w:rPr>
        <w:t xml:space="preserve"> iskustva.</w:t>
      </w:r>
    </w:p>
    <w:p w:rsidR="008F79F3" w:rsidRDefault="008F79F3" w:rsidP="006F5546">
      <w:pPr>
        <w:rPr>
          <w:rFonts w:ascii="Times New Roman" w:hAnsi="Times New Roman" w:cs="Times New Roman"/>
          <w:noProof/>
          <w:sz w:val="24"/>
          <w:szCs w:val="24"/>
        </w:rPr>
      </w:pPr>
    </w:p>
    <w:p w:rsidR="008F79F3" w:rsidRDefault="008F79F3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Dragi čitaoci,</w:t>
      </w:r>
    </w:p>
    <w:p w:rsidR="008F79F3" w:rsidRDefault="008F79F3" w:rsidP="006F5546">
      <w:pPr>
        <w:rPr>
          <w:rFonts w:ascii="Times New Roman" w:hAnsi="Times New Roman" w:cs="Times New Roman"/>
          <w:noProof/>
          <w:sz w:val="24"/>
          <w:szCs w:val="24"/>
        </w:rPr>
      </w:pPr>
    </w:p>
    <w:p w:rsidR="008F79F3" w:rsidRDefault="008F79F3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Pružanje pravde nije samo sveti zadat</w:t>
      </w:r>
      <w:r w:rsidR="00D35666">
        <w:rPr>
          <w:rFonts w:ascii="Times New Roman" w:hAnsi="Times New Roman" w:cs="Times New Roman"/>
          <w:noProof/>
          <w:sz w:val="24"/>
          <w:szCs w:val="24"/>
        </w:rPr>
        <w:t xml:space="preserve">ak za sudiju, ali istovremeno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35666">
        <w:rPr>
          <w:rFonts w:ascii="Times New Roman" w:hAnsi="Times New Roman" w:cs="Times New Roman"/>
          <w:noProof/>
          <w:sz w:val="24"/>
          <w:szCs w:val="24"/>
        </w:rPr>
        <w:t>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obaveza za svakog ko deli  pravdu na vlast, još više kada ova vlast ima osnove na one koji</w:t>
      </w:r>
      <w:r w:rsidR="0097319C">
        <w:rPr>
          <w:rFonts w:ascii="Times New Roman" w:hAnsi="Times New Roman" w:cs="Times New Roman"/>
          <w:noProof/>
          <w:sz w:val="24"/>
          <w:szCs w:val="24"/>
        </w:rPr>
        <w:t xml:space="preserve"> svaki dan očekuju brzu pravdu 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jednaku za sve. Nažalost, dobro upravljanje u državi Kosova, a posebno pravosuđe koja je neprekidno na udaru kritike zbog korupcije</w:t>
      </w:r>
      <w:r w:rsidR="009B659A">
        <w:rPr>
          <w:rFonts w:ascii="Times New Roman" w:hAnsi="Times New Roman" w:cs="Times New Roman"/>
          <w:noProof/>
          <w:sz w:val="24"/>
          <w:szCs w:val="24"/>
        </w:rPr>
        <w:t xml:space="preserve">, političkog uticaja, selektivne pravde, i mnogo toga. Dakle, preko prezentacije ovog izveštaja, koristim priliku na apel svim nadležnim institucijama </w:t>
      </w:r>
      <w:r w:rsidR="009B659A">
        <w:rPr>
          <w:rFonts w:ascii="Times New Roman" w:hAnsi="Times New Roman" w:cs="Times New Roman"/>
          <w:noProof/>
          <w:sz w:val="24"/>
          <w:szCs w:val="24"/>
        </w:rPr>
        <w:lastRenderedPageBreak/>
        <w:t>na proceni maksimalnih problema koji se javlajaju u pravosuđe Kosova</w:t>
      </w:r>
      <w:r w:rsidR="007078B0">
        <w:rPr>
          <w:rFonts w:ascii="Times New Roman" w:hAnsi="Times New Roman" w:cs="Times New Roman"/>
          <w:noProof/>
          <w:sz w:val="24"/>
          <w:szCs w:val="24"/>
        </w:rPr>
        <w:t xml:space="preserve">, I preduzimanje neophodnih  </w:t>
      </w:r>
      <w:r w:rsidR="007335B7">
        <w:rPr>
          <w:rFonts w:ascii="Times New Roman" w:hAnsi="Times New Roman" w:cs="Times New Roman"/>
          <w:noProof/>
          <w:sz w:val="24"/>
          <w:szCs w:val="24"/>
        </w:rPr>
        <w:t>koraka u napređenje nedostatak reformi</w:t>
      </w:r>
      <w:r w:rsidR="007078B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078B0" w:rsidRDefault="007078B0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U tom kontekstu izražavam svoju ličnu angažovanje kao Predsednik Vrhovnog suda na povečanje predanosti, dajuči maksimalan doprinos na svaku inicijativu čiji je ci</w:t>
      </w:r>
      <w:r w:rsidR="0097319C">
        <w:rPr>
          <w:rFonts w:ascii="Times New Roman" w:hAnsi="Times New Roman" w:cs="Times New Roman"/>
          <w:noProof/>
          <w:sz w:val="24"/>
          <w:szCs w:val="24"/>
        </w:rPr>
        <w:t>lj jaćanje ne samo  nezavisnog 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nepristrasnog pravosuđa nego</w:t>
      </w:r>
      <w:r w:rsidR="0097319C">
        <w:rPr>
          <w:rFonts w:ascii="Times New Roman" w:hAnsi="Times New Roman" w:cs="Times New Roman"/>
          <w:noProof/>
          <w:sz w:val="24"/>
          <w:szCs w:val="24"/>
        </w:rPr>
        <w:t xml:space="preserve"> i</w:t>
      </w:r>
      <w:r w:rsidR="0044747E">
        <w:rPr>
          <w:rFonts w:ascii="Times New Roman" w:hAnsi="Times New Roman" w:cs="Times New Roman"/>
          <w:noProof/>
          <w:sz w:val="24"/>
          <w:szCs w:val="24"/>
        </w:rPr>
        <w:t xml:space="preserve"> efikasniji na pružanje pravde,  u funksiji postizanja konaćnog cilja, vračanje punog poverenja javnosti u pravosudnom sistemu.</w:t>
      </w:r>
    </w:p>
    <w:p w:rsidR="0044747E" w:rsidRDefault="004159CF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Na kraju, zahvaljujem moje kolege, koji svaki dan suočavaju sa odgovornostima pozicije sudije, jedna pozicija toliko sublimna I toliko tražena, teška, i često pod pritiskom. Hoču da  zahvalim svima za svoj profesionalizam, moralnu vr</w:t>
      </w:r>
      <w:r w:rsidR="0097319C">
        <w:rPr>
          <w:rFonts w:ascii="Times New Roman" w:hAnsi="Times New Roman" w:cs="Times New Roman"/>
          <w:noProof/>
          <w:sz w:val="24"/>
          <w:szCs w:val="24"/>
        </w:rPr>
        <w:t>ednost, odanost zakonu, viziju 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hrabrost koji pokazuju </w:t>
      </w:r>
      <w:r w:rsidR="0027641E">
        <w:rPr>
          <w:rFonts w:ascii="Times New Roman" w:hAnsi="Times New Roman" w:cs="Times New Roman"/>
          <w:noProof/>
          <w:sz w:val="24"/>
          <w:szCs w:val="24"/>
        </w:rPr>
        <w:t xml:space="preserve">na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svakidašnjim radom. U ovim uslovima, svakako naši zajednički stavovi biče odlučniji, </w:t>
      </w:r>
      <w:r w:rsidR="00E461C8">
        <w:rPr>
          <w:rFonts w:ascii="Times New Roman" w:hAnsi="Times New Roman" w:cs="Times New Roman"/>
          <w:noProof/>
          <w:sz w:val="24"/>
          <w:szCs w:val="24"/>
        </w:rPr>
        <w:t>jasni i netolerantni. Pravosudski sistem mora biti očiščen od korumpiranih i</w:t>
      </w:r>
      <w:r w:rsidR="0027641E">
        <w:rPr>
          <w:rFonts w:ascii="Times New Roman" w:hAnsi="Times New Roman" w:cs="Times New Roman"/>
          <w:noProof/>
          <w:sz w:val="24"/>
          <w:szCs w:val="24"/>
        </w:rPr>
        <w:t xml:space="preserve"> neodgovornih</w:t>
      </w:r>
      <w:r w:rsidR="00E461C8">
        <w:rPr>
          <w:rFonts w:ascii="Times New Roman" w:hAnsi="Times New Roman" w:cs="Times New Roman"/>
          <w:noProof/>
          <w:sz w:val="24"/>
          <w:szCs w:val="24"/>
        </w:rPr>
        <w:t xml:space="preserve"> sudija i službenika, koji prema </w:t>
      </w:r>
      <w:r w:rsidR="0027641E">
        <w:rPr>
          <w:rFonts w:ascii="Times New Roman" w:hAnsi="Times New Roman" w:cs="Times New Roman"/>
          <w:noProof/>
          <w:sz w:val="24"/>
          <w:szCs w:val="24"/>
        </w:rPr>
        <w:t xml:space="preserve">zloupotrebnim odlukama, ozbiljno ugrožavaju temelje demokratske države, ozbiljno ugrožavaju  prava građana, imiđ i naš rad. </w:t>
      </w:r>
    </w:p>
    <w:p w:rsidR="0027641E" w:rsidRDefault="0027641E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Zahvaljujem </w:t>
      </w:r>
      <w:r w:rsidR="001D35E0">
        <w:rPr>
          <w:rFonts w:ascii="Times New Roman" w:hAnsi="Times New Roman" w:cs="Times New Roman"/>
          <w:noProof/>
          <w:sz w:val="24"/>
          <w:szCs w:val="24"/>
        </w:rPr>
        <w:t xml:space="preserve">što ste bili uz nas na ispunjavanju misije Vrhovnog suda, na garantovanje </w:t>
      </w:r>
      <w:r w:rsidR="00D35666">
        <w:rPr>
          <w:rFonts w:ascii="Times New Roman" w:hAnsi="Times New Roman" w:cs="Times New Roman"/>
          <w:noProof/>
          <w:sz w:val="24"/>
          <w:szCs w:val="24"/>
        </w:rPr>
        <w:t xml:space="preserve">lakšeg i pravnog sudskog procesa, ne samo kao ustavna obaveza, nego kao neotuđivo osnovno pravo. </w:t>
      </w:r>
    </w:p>
    <w:p w:rsidR="00D35666" w:rsidRDefault="00D35666" w:rsidP="006F5546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4D0171" w:rsidRDefault="004D0171" w:rsidP="006F5546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4D0171" w:rsidRPr="00D35666" w:rsidRDefault="004D0171" w:rsidP="006F5546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D35666" w:rsidRDefault="00D35666" w:rsidP="006F5546">
      <w:pPr>
        <w:rPr>
          <w:rFonts w:ascii="Times New Roman" w:hAnsi="Times New Roman" w:cs="Times New Roman"/>
          <w:i/>
          <w:noProof/>
          <w:sz w:val="24"/>
          <w:szCs w:val="24"/>
        </w:rPr>
      </w:pPr>
      <w:r w:rsidRPr="00D35666">
        <w:rPr>
          <w:rFonts w:ascii="Times New Roman" w:hAnsi="Times New Roman" w:cs="Times New Roman"/>
          <w:i/>
          <w:noProof/>
          <w:sz w:val="24"/>
          <w:szCs w:val="24"/>
        </w:rPr>
        <w:t>Prof. Dr. Fejzullah Hasani</w:t>
      </w:r>
    </w:p>
    <w:p w:rsidR="00D35666" w:rsidRDefault="00D35666" w:rsidP="006F5546">
      <w:pPr>
        <w:rPr>
          <w:rFonts w:ascii="Times New Roman" w:hAnsi="Times New Roman" w:cs="Times New Roman"/>
          <w:i/>
          <w:noProof/>
          <w:sz w:val="24"/>
          <w:szCs w:val="24"/>
        </w:rPr>
      </w:pPr>
    </w:p>
    <w:p w:rsidR="00D35666" w:rsidRPr="00D35666" w:rsidRDefault="00D35666" w:rsidP="006F5546">
      <w:pPr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D35666">
        <w:rPr>
          <w:rFonts w:ascii="Times New Roman" w:hAnsi="Times New Roman" w:cs="Times New Roman"/>
          <w:b/>
          <w:noProof/>
          <w:sz w:val="24"/>
          <w:szCs w:val="24"/>
          <w:u w:val="single"/>
        </w:rPr>
        <w:t>Opšte statistike</w:t>
      </w:r>
    </w:p>
    <w:p w:rsidR="00E36717" w:rsidRDefault="006C52AA" w:rsidP="006F554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35666">
        <w:rPr>
          <w:rFonts w:ascii="Times New Roman" w:hAnsi="Times New Roman" w:cs="Times New Roman"/>
          <w:noProof/>
          <w:sz w:val="24"/>
          <w:szCs w:val="24"/>
        </w:rPr>
        <w:t>Vrhovni sud uspešno zakjlučava godinu koju ostavljamo, prema činjenici da sudije ovog suda radili su sa predmetima od 2015 godine</w:t>
      </w:r>
      <w:r w:rsidR="003C1746">
        <w:rPr>
          <w:rFonts w:ascii="Times New Roman" w:hAnsi="Times New Roman" w:cs="Times New Roman"/>
          <w:noProof/>
          <w:sz w:val="24"/>
          <w:szCs w:val="24"/>
        </w:rPr>
        <w:t xml:space="preserve"> i pokazali su sto potsto  efikasnost. Tokom</w:t>
      </w:r>
      <w:r w:rsidR="0043505A">
        <w:rPr>
          <w:rFonts w:ascii="Times New Roman" w:hAnsi="Times New Roman" w:cs="Times New Roman"/>
          <w:noProof/>
          <w:sz w:val="24"/>
          <w:szCs w:val="24"/>
        </w:rPr>
        <w:t xml:space="preserve"> 2015 godine, Vrhovni sud završio je</w:t>
      </w:r>
      <w:r w:rsidR="003C1746">
        <w:rPr>
          <w:rFonts w:ascii="Times New Roman" w:hAnsi="Times New Roman" w:cs="Times New Roman"/>
          <w:noProof/>
          <w:sz w:val="24"/>
          <w:szCs w:val="24"/>
        </w:rPr>
        <w:t xml:space="preserve"> 964 s</w:t>
      </w:r>
      <w:r w:rsidR="00AC6BE5">
        <w:rPr>
          <w:rFonts w:ascii="Times New Roman" w:hAnsi="Times New Roman" w:cs="Times New Roman"/>
          <w:noProof/>
          <w:sz w:val="24"/>
          <w:szCs w:val="24"/>
        </w:rPr>
        <w:t>lučajeva, a u međuvremenu primljeno</w:t>
      </w:r>
      <w:r w:rsidR="003C1746">
        <w:rPr>
          <w:rFonts w:ascii="Times New Roman" w:hAnsi="Times New Roman" w:cs="Times New Roman"/>
          <w:noProof/>
          <w:sz w:val="24"/>
          <w:szCs w:val="24"/>
        </w:rPr>
        <w:t xml:space="preserve"> je 969 novih slučajeva</w:t>
      </w:r>
      <w:r w:rsidR="00AC6BE5">
        <w:rPr>
          <w:rFonts w:ascii="Times New Roman" w:hAnsi="Times New Roman" w:cs="Times New Roman"/>
          <w:noProof/>
          <w:sz w:val="24"/>
          <w:szCs w:val="24"/>
        </w:rPr>
        <w:t>. Na radu su došli ukupno 1104 slučajeva, dok nedovršeni</w:t>
      </w:r>
      <w:r w:rsidR="0097319C">
        <w:rPr>
          <w:rFonts w:ascii="Times New Roman" w:hAnsi="Times New Roman" w:cs="Times New Roman"/>
          <w:noProof/>
          <w:sz w:val="24"/>
          <w:szCs w:val="24"/>
        </w:rPr>
        <w:t>h rezultiraju 140 od njih. Kao i prošle godine, i</w:t>
      </w:r>
      <w:r w:rsidR="00AC6BE5">
        <w:rPr>
          <w:rFonts w:ascii="Times New Roman" w:hAnsi="Times New Roman" w:cs="Times New Roman"/>
          <w:noProof/>
          <w:sz w:val="24"/>
          <w:szCs w:val="24"/>
        </w:rPr>
        <w:t xml:space="preserve"> ove godine, največi broj primljenih slučajeva su od revizije, sa 335 primljenih slučajeva i 381 završenih, dok na radu su bili ukupno 409. Posle njih dolaze zahtevi o zaštiti zakonitosti </w:t>
      </w:r>
      <w:r w:rsidR="00A830AE">
        <w:rPr>
          <w:rFonts w:ascii="Times New Roman" w:hAnsi="Times New Roman" w:cs="Times New Roman"/>
          <w:noProof/>
          <w:sz w:val="24"/>
          <w:szCs w:val="24"/>
        </w:rPr>
        <w:t>“</w:t>
      </w:r>
      <w:r w:rsidR="00AC6BE5">
        <w:rPr>
          <w:rFonts w:ascii="Times New Roman" w:hAnsi="Times New Roman" w:cs="Times New Roman"/>
          <w:noProof/>
          <w:sz w:val="24"/>
          <w:szCs w:val="24"/>
        </w:rPr>
        <w:t>(PZZ)</w:t>
      </w:r>
      <w:r w:rsidR="00A830AE">
        <w:rPr>
          <w:rFonts w:ascii="Times New Roman" w:hAnsi="Times New Roman" w:cs="Times New Roman"/>
          <w:noProof/>
          <w:sz w:val="24"/>
          <w:szCs w:val="24"/>
        </w:rPr>
        <w:t>”</w:t>
      </w:r>
      <w:r w:rsidR="00AC6BE5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A830AE">
        <w:rPr>
          <w:rFonts w:ascii="Times New Roman" w:hAnsi="Times New Roman" w:cs="Times New Roman"/>
          <w:noProof/>
          <w:sz w:val="24"/>
          <w:szCs w:val="24"/>
        </w:rPr>
        <w:t>sa 281, primljenih predmeta, 247 završenih, i 269 slučajeva na radu. Posle njih dolaze zahtevi o oblažavanju kazne “(PUK)”, od kojih primljenih su 189, završene su 186, dok na radu su bili ukupno 210 takvih slučajeva. I slučajevi za ekonomsku reviziju primljeni su 49 slučajeva, dok ukupno na radu su bili 64 od njih.</w:t>
      </w:r>
    </w:p>
    <w:p w:rsidR="004D0171" w:rsidRDefault="004D0171" w:rsidP="006F554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lastRenderedPageBreak/>
        <w:drawing>
          <wp:inline distT="0" distB="0" distL="0" distR="0" wp14:anchorId="248EEEFE" wp14:editId="55947D38">
            <wp:extent cx="5486400" cy="2428875"/>
            <wp:effectExtent l="0" t="0" r="1905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D0171" w:rsidRPr="006F5546" w:rsidRDefault="004D0171" w:rsidP="006F5546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6F5546" w:rsidRDefault="006566D2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>
        <w:rPr>
          <w:noProof/>
        </w:rPr>
        <w:drawing>
          <wp:inline distT="0" distB="0" distL="0" distR="0" wp14:anchorId="4B7D2928" wp14:editId="01654D7D">
            <wp:extent cx="5486400" cy="2667000"/>
            <wp:effectExtent l="0" t="0" r="1905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B0E0C" w:rsidRDefault="000B0E0C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</w:p>
    <w:p w:rsidR="000B0E0C" w:rsidRDefault="000B0E0C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Obeleženi događaji</w:t>
      </w:r>
    </w:p>
    <w:p w:rsidR="00DA2850" w:rsidRDefault="000B0E0C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Osim svakodnevnog rada, Vrhovni </w:t>
      </w:r>
      <w:r w:rsidR="00970642">
        <w:rPr>
          <w:rFonts w:ascii="Times New Roman" w:hAnsi="Times New Roman" w:cs="Times New Roman"/>
          <w:sz w:val="24"/>
          <w:szCs w:val="24"/>
          <w14:numForm w14:val="oldStyle"/>
        </w:rPr>
        <w:t>sud, ove godine bio je domačin i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suorganizator Samita Međunarodnih prava i Ljudska Prava</w:t>
      </w:r>
      <w:r w:rsidR="00DA2850">
        <w:rPr>
          <w:rFonts w:ascii="Times New Roman" w:hAnsi="Times New Roman" w:cs="Times New Roman"/>
          <w:sz w:val="24"/>
          <w:szCs w:val="24"/>
          <w14:numForm w14:val="oldStyle"/>
        </w:rPr>
        <w:t>, samit koji je organizovan sa Institutom kulturne diplomatije ( ICD ) sa sedištem u Berlinu, uz podršku UNDP I USAID.</w:t>
      </w:r>
    </w:p>
    <w:p w:rsidR="00DA2850" w:rsidRDefault="00DA285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lastRenderedPageBreak/>
        <w:t>Tema samita, koji je simbolično proslavio 70 godišnjicu kraja II svetskog rata, i osnovanje UN-e, uspostavljenje Međunarodnog suda pravde, I 20 godišnjicu Dejtonskog sporazuma, potpisovan na Parisu, decembra 1995 godine.</w:t>
      </w:r>
    </w:p>
    <w:p w:rsidR="000B0E0C" w:rsidRPr="000B0E0C" w:rsidRDefault="000B0E0C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</w:p>
    <w:p w:rsidR="00E71027" w:rsidRDefault="00DA285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drawing>
          <wp:inline distT="0" distB="0" distL="0" distR="0" wp14:anchorId="28CFF86E" wp14:editId="67ABBE81">
            <wp:extent cx="5943600" cy="3312160"/>
            <wp:effectExtent l="0" t="0" r="0" b="2540"/>
            <wp:docPr id="5" name="Picture 5" descr="C:\Users\antigona.uka2\Desktop\22_213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ntigona.uka2\Desktop\22_2136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50" w:rsidRPr="00DA2850" w:rsidRDefault="004A18E7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>
        <w:rPr>
          <w:rFonts w:ascii="Times New Roman" w:hAnsi="Times New Roman" w:cs="Times New Roman"/>
          <w:sz w:val="20"/>
          <w:szCs w:val="20"/>
          <w14:numForm w14:val="oldStyle"/>
        </w:rPr>
        <w:t>Grupna s</w:t>
      </w:r>
      <w:r w:rsidR="00DA2850" w:rsidRPr="00DA2850">
        <w:rPr>
          <w:rFonts w:ascii="Times New Roman" w:hAnsi="Times New Roman" w:cs="Times New Roman"/>
          <w:sz w:val="20"/>
          <w:szCs w:val="20"/>
          <w14:numForm w14:val="oldStyle"/>
        </w:rPr>
        <w:t>lika od prvog dana Samita za Međunarodna prava</w:t>
      </w:r>
    </w:p>
    <w:p w:rsidR="00E71027" w:rsidRDefault="00DA285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Na ovom samitu, održan u junu, naglašena je potreba o izgradnju kapaciteta za pravosuđe</w:t>
      </w:r>
      <w:r w:rsidR="00091260">
        <w:rPr>
          <w:rFonts w:ascii="Times New Roman" w:hAnsi="Times New Roman" w:cs="Times New Roman"/>
          <w:sz w:val="24"/>
          <w:szCs w:val="24"/>
          <w14:numForm w14:val="oldStyle"/>
        </w:rPr>
        <w:t>, osim ljudskih resursa,  oblasti obuke, onda praktična primjena međunarodnih prava itd..</w:t>
      </w:r>
    </w:p>
    <w:p w:rsidR="00091260" w:rsidRDefault="0009126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Ističuči napredak i prepreke u oblasti ljudskih prava i vladavine zakona na zemlji, od Vrhovnog suda, Prof . dr. Fejzullah Hasani, visoko su cenjene diskusije visokih zvaničnika države, domačih I stranih, i od stručnih lica i istraživača.  </w:t>
      </w:r>
    </w:p>
    <w:p w:rsidR="00091260" w:rsidRDefault="0009126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091260" w:rsidRDefault="0009126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lastRenderedPageBreak/>
        <w:drawing>
          <wp:inline distT="0" distB="0" distL="0" distR="0" wp14:anchorId="3D8F666D" wp14:editId="16C4ECCE">
            <wp:extent cx="5438775" cy="3312160"/>
            <wp:effectExtent l="0" t="0" r="9525" b="2540"/>
            <wp:docPr id="6" name="Picture 6" descr="C:\Users\antigona.uka2\Desktop\4_(2)_9780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ntigona.uka2\Desktop\4_(2)_97809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60" w:rsidRDefault="00091260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091260">
        <w:rPr>
          <w:rFonts w:ascii="Times New Roman" w:hAnsi="Times New Roman" w:cs="Times New Roman"/>
          <w:sz w:val="20"/>
          <w:szCs w:val="20"/>
          <w14:numForm w14:val="oldStyle"/>
        </w:rPr>
        <w:t>Slika iz prvog dana Samita</w:t>
      </w:r>
    </w:p>
    <w:p w:rsidR="00091260" w:rsidRDefault="0009126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drawing>
          <wp:inline distT="0" distB="0" distL="0" distR="0" wp14:anchorId="1B1E465B" wp14:editId="3CDAD712">
            <wp:extent cx="5943600" cy="3312160"/>
            <wp:effectExtent l="0" t="0" r="0" b="2540"/>
            <wp:docPr id="7" name="Picture 7" descr="C:\Users\antigona.uka2\Desktop\15_768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ntigona.uka2\Desktop\15_768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60" w:rsidRDefault="00091260" w:rsidP="00F25756">
      <w:pPr>
        <w:rPr>
          <w:noProof/>
        </w:rPr>
      </w:pPr>
      <w:r>
        <w:rPr>
          <w:noProof/>
        </w:rPr>
        <w:t>Slika iz prvog dana Samita</w:t>
      </w:r>
    </w:p>
    <w:p w:rsidR="00091260" w:rsidRDefault="00091260" w:rsidP="00F25756">
      <w:pPr>
        <w:rPr>
          <w:rFonts w:ascii="Times New Roman" w:hAnsi="Times New Roman" w:cs="Times New Roman"/>
          <w:noProof/>
          <w:sz w:val="24"/>
          <w:szCs w:val="24"/>
        </w:rPr>
      </w:pPr>
      <w:r w:rsidRPr="00091260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Na ovom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Samitu izražena su mišljenja </w:t>
      </w:r>
      <w:r w:rsidR="009D10F9">
        <w:rPr>
          <w:rFonts w:ascii="Times New Roman" w:hAnsi="Times New Roman" w:cs="Times New Roman"/>
          <w:noProof/>
          <w:sz w:val="24"/>
          <w:szCs w:val="24"/>
        </w:rPr>
        <w:t>o predst</w:t>
      </w:r>
      <w:r w:rsidR="000A1DBF">
        <w:rPr>
          <w:rFonts w:ascii="Times New Roman" w:hAnsi="Times New Roman" w:cs="Times New Roman"/>
          <w:noProof/>
          <w:sz w:val="24"/>
          <w:szCs w:val="24"/>
        </w:rPr>
        <w:t>avljenim iskustvama,</w:t>
      </w:r>
      <w:r w:rsidR="009D10F9">
        <w:rPr>
          <w:rFonts w:ascii="Times New Roman" w:hAnsi="Times New Roman" w:cs="Times New Roman"/>
          <w:noProof/>
          <w:sz w:val="24"/>
          <w:szCs w:val="24"/>
        </w:rPr>
        <w:t xml:space="preserve"> važnosti </w:t>
      </w:r>
      <w:r w:rsidR="000A1DBF">
        <w:rPr>
          <w:rFonts w:ascii="Times New Roman" w:hAnsi="Times New Roman" w:cs="Times New Roman"/>
          <w:noProof/>
          <w:sz w:val="24"/>
          <w:szCs w:val="24"/>
        </w:rPr>
        <w:t xml:space="preserve">mišljenja </w:t>
      </w:r>
      <w:r w:rsidR="009D10F9">
        <w:rPr>
          <w:rFonts w:ascii="Times New Roman" w:hAnsi="Times New Roman" w:cs="Times New Roman"/>
          <w:noProof/>
          <w:sz w:val="24"/>
          <w:szCs w:val="24"/>
        </w:rPr>
        <w:t>društvenih vrednosti – na vladavinu zakona, demokratije i poš</w:t>
      </w:r>
      <w:r w:rsidR="000A1DBF">
        <w:rPr>
          <w:rFonts w:ascii="Times New Roman" w:hAnsi="Times New Roman" w:cs="Times New Roman"/>
          <w:noProof/>
          <w:sz w:val="24"/>
          <w:szCs w:val="24"/>
        </w:rPr>
        <w:t>tovanje ljudskih prava i</w:t>
      </w:r>
      <w:r w:rsidR="009D10F9">
        <w:rPr>
          <w:rFonts w:ascii="Times New Roman" w:hAnsi="Times New Roman" w:cs="Times New Roman"/>
          <w:noProof/>
          <w:sz w:val="24"/>
          <w:szCs w:val="24"/>
        </w:rPr>
        <w:t xml:space="preserve"> zakona, ne samo na unapređenje nove države, kao što je Kosova, al</w:t>
      </w:r>
      <w:r w:rsidR="000A1DBF">
        <w:rPr>
          <w:rFonts w:ascii="Times New Roman" w:hAnsi="Times New Roman" w:cs="Times New Roman"/>
          <w:noProof/>
          <w:sz w:val="24"/>
          <w:szCs w:val="24"/>
        </w:rPr>
        <w:t>i takođe i doprinos pozitivnog i</w:t>
      </w:r>
      <w:r w:rsidR="009D10F9">
        <w:rPr>
          <w:rFonts w:ascii="Times New Roman" w:hAnsi="Times New Roman" w:cs="Times New Roman"/>
          <w:noProof/>
          <w:sz w:val="24"/>
          <w:szCs w:val="24"/>
        </w:rPr>
        <w:t xml:space="preserve"> dugoročnog razvoja međunarodnog prava.</w:t>
      </w:r>
    </w:p>
    <w:p w:rsidR="009D10F9" w:rsidRDefault="009D10F9" w:rsidP="00F2575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Dok na prvi dan Samita, koj</w:t>
      </w:r>
      <w:r w:rsidR="000A1DBF">
        <w:rPr>
          <w:rFonts w:ascii="Times New Roman" w:hAnsi="Times New Roman" w:cs="Times New Roman"/>
          <w:noProof/>
          <w:sz w:val="24"/>
          <w:szCs w:val="24"/>
        </w:rPr>
        <w:t>i je otvoren sa uvodnim rečima 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onda sa diskusijama u panelu</w:t>
      </w:r>
      <w:r w:rsidR="00080FBB">
        <w:rPr>
          <w:rFonts w:ascii="Times New Roman" w:hAnsi="Times New Roman" w:cs="Times New Roman"/>
          <w:noProof/>
          <w:sz w:val="24"/>
          <w:szCs w:val="24"/>
        </w:rPr>
        <w:t>, sa temama “ Sudije kao čuvari  vladavine i ljudskih  prava”, koji je održan u zgradi Skupštine Kosova, zgrada bivše Rilindje, gd</w:t>
      </w:r>
      <w:r w:rsidR="000A1DBF">
        <w:rPr>
          <w:rFonts w:ascii="Times New Roman" w:hAnsi="Times New Roman" w:cs="Times New Roman"/>
          <w:noProof/>
          <w:sz w:val="24"/>
          <w:szCs w:val="24"/>
        </w:rPr>
        <w:t>e se razgovoralo o “ Međunarodnim</w:t>
      </w:r>
      <w:r w:rsidR="00080FBB">
        <w:rPr>
          <w:rFonts w:ascii="Times New Roman" w:hAnsi="Times New Roman" w:cs="Times New Roman"/>
          <w:noProof/>
          <w:sz w:val="24"/>
          <w:szCs w:val="24"/>
        </w:rPr>
        <w:t xml:space="preserve"> prava</w:t>
      </w:r>
      <w:r w:rsidR="000A1DBF">
        <w:rPr>
          <w:rFonts w:ascii="Times New Roman" w:hAnsi="Times New Roman" w:cs="Times New Roman"/>
          <w:noProof/>
          <w:sz w:val="24"/>
          <w:szCs w:val="24"/>
        </w:rPr>
        <w:t>ma, interpretaciji</w:t>
      </w:r>
      <w:r w:rsidR="00080FBB">
        <w:rPr>
          <w:rFonts w:ascii="Times New Roman" w:hAnsi="Times New Roman" w:cs="Times New Roman"/>
          <w:noProof/>
          <w:sz w:val="24"/>
          <w:szCs w:val="24"/>
        </w:rPr>
        <w:t xml:space="preserve"> i sprovođenje od lokalnih vlasti”, kao I za “ Ljudska prava, izazovi, i m</w:t>
      </w:r>
      <w:r w:rsidR="000A1DBF">
        <w:rPr>
          <w:rFonts w:ascii="Times New Roman" w:hAnsi="Times New Roman" w:cs="Times New Roman"/>
          <w:noProof/>
          <w:sz w:val="24"/>
          <w:szCs w:val="24"/>
        </w:rPr>
        <w:t>ogučnosti promovisanja</w:t>
      </w:r>
      <w:r w:rsidR="00080FBB">
        <w:rPr>
          <w:rFonts w:ascii="Times New Roman" w:hAnsi="Times New Roman" w:cs="Times New Roman"/>
          <w:noProof/>
          <w:sz w:val="24"/>
          <w:szCs w:val="24"/>
        </w:rPr>
        <w:t xml:space="preserve"> dijaloga mira između zajednicama”  </w:t>
      </w:r>
    </w:p>
    <w:p w:rsidR="00080FBB" w:rsidRDefault="00080FBB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drawing>
          <wp:inline distT="0" distB="0" distL="0" distR="0" wp14:anchorId="697B4703" wp14:editId="39601E99">
            <wp:extent cx="5943600" cy="3963670"/>
            <wp:effectExtent l="0" t="0" r="0" b="0"/>
            <wp:docPr id="10" name="Picture 10" descr="C:\Users\antigona.uka2\Desktop\Kosovo_Summit_-_day2_au_18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ntigona.uka2\Desktop\Kosovo_Summit_-_day2_au_188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413" w:rsidRDefault="00713413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713413">
        <w:rPr>
          <w:rFonts w:ascii="Times New Roman" w:hAnsi="Times New Roman" w:cs="Times New Roman"/>
          <w:sz w:val="20"/>
          <w:szCs w:val="20"/>
          <w14:numForm w14:val="oldStyle"/>
        </w:rPr>
        <w:t>Slika iz drugog dana Kosovskog Samita za Međunarodna prava</w:t>
      </w:r>
    </w:p>
    <w:p w:rsidR="00713413" w:rsidRDefault="00713413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</w:p>
    <w:p w:rsidR="00713413" w:rsidRDefault="00713413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  <w:r w:rsidRPr="00713413">
        <w:rPr>
          <w:rFonts w:ascii="Times New Roman" w:hAnsi="Times New Roman" w:cs="Times New Roman"/>
          <w:b/>
          <w:sz w:val="24"/>
          <w:szCs w:val="24"/>
          <w14:numForm w14:val="oldStyle"/>
        </w:rPr>
        <w:t>Sastanci</w:t>
      </w:r>
    </w:p>
    <w:p w:rsidR="00713413" w:rsidRDefault="000A1DB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Niz sastanaka su održani</w:t>
      </w:r>
      <w:r w:rsidR="00713413">
        <w:rPr>
          <w:rFonts w:ascii="Times New Roman" w:hAnsi="Times New Roman" w:cs="Times New Roman"/>
          <w:sz w:val="24"/>
          <w:szCs w:val="24"/>
          <w14:numForm w14:val="oldStyle"/>
        </w:rPr>
        <w:t xml:space="preserve"> između predsednika Vrhovnog suda, Prof. Dr. Fejzullah Hasani i </w:t>
      </w:r>
      <w:r w:rsidR="006F2882">
        <w:rPr>
          <w:rFonts w:ascii="Times New Roman" w:hAnsi="Times New Roman" w:cs="Times New Roman"/>
          <w:sz w:val="24"/>
          <w:szCs w:val="24"/>
          <w14:numForm w14:val="oldStyle"/>
        </w:rPr>
        <w:t>sa visokim</w:t>
      </w:r>
      <w:r w:rsidR="00713413">
        <w:rPr>
          <w:rFonts w:ascii="Times New Roman" w:hAnsi="Times New Roman" w:cs="Times New Roman"/>
          <w:sz w:val="24"/>
          <w:szCs w:val="24"/>
          <w14:numForm w14:val="oldStyle"/>
        </w:rPr>
        <w:t xml:space="preserve"> predstavnicima zemlje, </w:t>
      </w:r>
      <w:r w:rsidR="006F2882">
        <w:rPr>
          <w:rFonts w:ascii="Times New Roman" w:hAnsi="Times New Roman" w:cs="Times New Roman"/>
          <w:sz w:val="24"/>
          <w:szCs w:val="24"/>
          <w14:numForm w14:val="oldStyle"/>
        </w:rPr>
        <w:t xml:space="preserve">regiona I sveta. Takođe, razne delegacije su posetili Vrhovni </w:t>
      </w:r>
      <w:r w:rsidR="005C4D04">
        <w:rPr>
          <w:rFonts w:ascii="Times New Roman" w:hAnsi="Times New Roman" w:cs="Times New Roman"/>
          <w:sz w:val="24"/>
          <w:szCs w:val="24"/>
          <w14:numForm w14:val="oldStyle"/>
        </w:rPr>
        <w:lastRenderedPageBreak/>
        <w:t>sud, izražavajuči podršku za pra</w:t>
      </w:r>
      <w:r w:rsidR="006F2882">
        <w:rPr>
          <w:rFonts w:ascii="Times New Roman" w:hAnsi="Times New Roman" w:cs="Times New Roman"/>
          <w:sz w:val="24"/>
          <w:szCs w:val="24"/>
          <w14:numForm w14:val="oldStyle"/>
        </w:rPr>
        <w:t>vosuđe u celini</w:t>
      </w:r>
      <w:r w:rsidR="005C4D04">
        <w:rPr>
          <w:rFonts w:ascii="Times New Roman" w:hAnsi="Times New Roman" w:cs="Times New Roman"/>
          <w:sz w:val="24"/>
          <w:szCs w:val="24"/>
          <w14:numForm w14:val="oldStyle"/>
        </w:rPr>
        <w:t xml:space="preserve"> a posebno Vrhovnom sudu. Delegacija iz Amerike, koju je predvodio kongresmen Eliot Engeli i bivša  Američka ambasodorka Tracy An Jacobson, i istaknuti Američko – Albanski aktivisti, posetili su Vrhovni sud na julu 2015, garantujuči Američku podršku na pravosuđe i zemlju u celini.  </w:t>
      </w:r>
    </w:p>
    <w:p w:rsidR="005C4D04" w:rsidRDefault="005C4D04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drawing>
          <wp:inline distT="0" distB="0" distL="0" distR="0" wp14:anchorId="42190444" wp14:editId="37580EE2">
            <wp:extent cx="5943600" cy="3312160"/>
            <wp:effectExtent l="0" t="0" r="0" b="2540"/>
            <wp:docPr id="8" name="Picture 8" descr="C:\Users\antigona.uka2\Desktop\IMG_3748_19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ntigona.uka2\Desktop\IMG_3748_1949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D04" w:rsidRDefault="005C4D04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E06113">
        <w:rPr>
          <w:rFonts w:ascii="Times New Roman" w:hAnsi="Times New Roman" w:cs="Times New Roman"/>
          <w:sz w:val="20"/>
          <w:szCs w:val="20"/>
          <w14:numForm w14:val="oldStyle"/>
        </w:rPr>
        <w:t>Slika od sastanka sa G. Eliot Engel i Gđa. Tracz An Jacobson</w:t>
      </w:r>
    </w:p>
    <w:p w:rsidR="00E06113" w:rsidRDefault="009E284B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Sud su posetili i</w:t>
      </w:r>
      <w:r w:rsidR="00E06113">
        <w:rPr>
          <w:rFonts w:ascii="Times New Roman" w:hAnsi="Times New Roman" w:cs="Times New Roman"/>
          <w:sz w:val="24"/>
          <w:szCs w:val="24"/>
          <w14:numForm w14:val="oldStyle"/>
        </w:rPr>
        <w:t xml:space="preserve"> druge delegacije</w:t>
      </w:r>
      <w:r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 w:rsidR="00E06113">
        <w:rPr>
          <w:rFonts w:ascii="Times New Roman" w:hAnsi="Times New Roman" w:cs="Times New Roman"/>
          <w:sz w:val="24"/>
          <w:szCs w:val="24"/>
          <w14:numForm w14:val="oldStyle"/>
        </w:rPr>
        <w:t xml:space="preserve"> iz Francuske, Turske, Švajcarske, Južne Koreje, itd.</w:t>
      </w:r>
      <w:r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 w:rsidR="00E06113">
        <w:rPr>
          <w:rFonts w:ascii="Times New Roman" w:hAnsi="Times New Roman" w:cs="Times New Roman"/>
          <w:sz w:val="24"/>
          <w:szCs w:val="24"/>
          <w14:numForm w14:val="oldStyle"/>
        </w:rPr>
        <w:t>.</w:t>
      </w:r>
    </w:p>
    <w:p w:rsidR="00E06113" w:rsidRDefault="00E06113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lastRenderedPageBreak/>
        <w:drawing>
          <wp:inline distT="0" distB="0" distL="0" distR="0" wp14:anchorId="6962B119" wp14:editId="15668D11">
            <wp:extent cx="5943600" cy="3369310"/>
            <wp:effectExtent l="0" t="0" r="0" b="2540"/>
            <wp:docPr id="11" name="Picture 11" descr="C:\Users\antigona.uka2\Desktop\deleg.turk_5504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ntigona.uka2\Desktop\deleg.turk_55047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13" w:rsidRDefault="00E06113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E06113">
        <w:rPr>
          <w:rFonts w:ascii="Times New Roman" w:hAnsi="Times New Roman" w:cs="Times New Roman"/>
          <w:sz w:val="20"/>
          <w:szCs w:val="20"/>
          <w14:numForm w14:val="oldStyle"/>
        </w:rPr>
        <w:t>Slika sa delegacijom Turskog pravosuđa</w:t>
      </w:r>
    </w:p>
    <w:p w:rsidR="00E06113" w:rsidRDefault="00E06113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>
        <w:rPr>
          <w:noProof/>
        </w:rPr>
        <w:drawing>
          <wp:inline distT="0" distB="0" distL="0" distR="0" wp14:anchorId="3D0B247C" wp14:editId="6F836EF4">
            <wp:extent cx="5943600" cy="2250440"/>
            <wp:effectExtent l="0" t="0" r="0" b="0"/>
            <wp:docPr id="13" name="Picture 13" descr="C:\Users\antigona.uka2\Desktop\IMG_3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antigona.uka2\Desktop\IMG_38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13" w:rsidRDefault="00E06113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>
        <w:rPr>
          <w:rFonts w:ascii="Times New Roman" w:hAnsi="Times New Roman" w:cs="Times New Roman"/>
          <w:sz w:val="20"/>
          <w:szCs w:val="20"/>
          <w14:numForm w14:val="oldStyle"/>
        </w:rPr>
        <w:t>Slika iz očekivanja delegacije Advokatske Komore kantona Vaudit, Švajcarske.</w:t>
      </w:r>
    </w:p>
    <w:p w:rsidR="00E06113" w:rsidRDefault="00E06113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Pored očekivanja delegacija, stranih I domačih ličnosti, predsednik Hasani je realizovao i</w:t>
      </w:r>
      <w:r w:rsidR="007C4389">
        <w:rPr>
          <w:rFonts w:ascii="Times New Roman" w:hAnsi="Times New Roman" w:cs="Times New Roman"/>
          <w:sz w:val="24"/>
          <w:szCs w:val="24"/>
          <w14:numForm w14:val="oldStyle"/>
        </w:rPr>
        <w:t xml:space="preserve"> različite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posete</w:t>
      </w:r>
      <w:r w:rsidR="007C4389"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7C4389">
        <w:rPr>
          <w:rFonts w:ascii="Times New Roman" w:hAnsi="Times New Roman" w:cs="Times New Roman"/>
          <w:sz w:val="24"/>
          <w:szCs w:val="24"/>
          <w14:numForm w14:val="oldStyle"/>
        </w:rPr>
        <w:t xml:space="preserve">u zemlji </w:t>
      </w:r>
      <w:r w:rsidR="00A041B7">
        <w:rPr>
          <w:rFonts w:ascii="Times New Roman" w:hAnsi="Times New Roman" w:cs="Times New Roman"/>
          <w:sz w:val="24"/>
          <w:szCs w:val="24"/>
          <w14:numForm w14:val="oldStyle"/>
        </w:rPr>
        <w:t>i</w:t>
      </w:r>
      <w:r w:rsidR="007C4389">
        <w:rPr>
          <w:rFonts w:ascii="Times New Roman" w:hAnsi="Times New Roman" w:cs="Times New Roman"/>
          <w:sz w:val="24"/>
          <w:szCs w:val="24"/>
          <w14:numForm w14:val="oldStyle"/>
        </w:rPr>
        <w:t xml:space="preserve"> inostranstvo. 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A041B7">
        <w:rPr>
          <w:rFonts w:ascii="Times New Roman" w:hAnsi="Times New Roman" w:cs="Times New Roman"/>
          <w:sz w:val="24"/>
          <w:szCs w:val="24"/>
          <w14:numForm w14:val="oldStyle"/>
        </w:rPr>
        <w:t xml:space="preserve">Na kraju, Prof. Dr. Hasani učestvovao </w:t>
      </w:r>
      <w:r w:rsidR="00360C63">
        <w:rPr>
          <w:rFonts w:ascii="Times New Roman" w:hAnsi="Times New Roman" w:cs="Times New Roman"/>
          <w:sz w:val="24"/>
          <w:szCs w:val="24"/>
          <w14:numForm w14:val="oldStyle"/>
        </w:rPr>
        <w:t xml:space="preserve">je u godišnjoj Konferenciji za Kulturnu diplomatiju, organizovana od Institucije Kulturne Diplomatije ( ICD) na  Berlinu. Ova konferencija imala je za cilj podizanje svesti I podršku na aktivnostima koja </w:t>
      </w:r>
      <w:r w:rsidR="00360C63">
        <w:rPr>
          <w:rFonts w:ascii="Times New Roman" w:hAnsi="Times New Roman" w:cs="Times New Roman"/>
          <w:sz w:val="24"/>
          <w:szCs w:val="24"/>
          <w14:numForm w14:val="oldStyle"/>
        </w:rPr>
        <w:lastRenderedPageBreak/>
        <w:t>prom</w:t>
      </w:r>
      <w:r w:rsidR="000A1DBF">
        <w:rPr>
          <w:rFonts w:ascii="Times New Roman" w:hAnsi="Times New Roman" w:cs="Times New Roman"/>
          <w:sz w:val="24"/>
          <w:szCs w:val="24"/>
          <w14:numForm w14:val="oldStyle"/>
        </w:rPr>
        <w:t>oviše globalan mir, stabilnost i</w:t>
      </w:r>
      <w:r w:rsidR="00360C63">
        <w:rPr>
          <w:rFonts w:ascii="Times New Roman" w:hAnsi="Times New Roman" w:cs="Times New Roman"/>
          <w:sz w:val="24"/>
          <w:szCs w:val="24"/>
          <w14:numForm w14:val="oldStyle"/>
        </w:rPr>
        <w:t xml:space="preserve"> prosperitet, dok Predsednik Hasani</w:t>
      </w:r>
      <w:r w:rsidR="00C930D7">
        <w:rPr>
          <w:rFonts w:ascii="Times New Roman" w:hAnsi="Times New Roman" w:cs="Times New Roman"/>
          <w:sz w:val="24"/>
          <w:szCs w:val="24"/>
          <w14:numForm w14:val="oldStyle"/>
        </w:rPr>
        <w:t>, takođe član odbora ove prestižne organizacije, održao je reč pred prisutnima, sa temom “ Kulturna Diplomatija jedna snaga koja proširuje odnose, gradi razumevanja i promoviše prosperitet”.</w:t>
      </w:r>
    </w:p>
    <w:p w:rsidR="00C67E35" w:rsidRDefault="00C67E35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C930D7" w:rsidRDefault="00C930D7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drawing>
          <wp:inline distT="0" distB="0" distL="0" distR="0" wp14:anchorId="72A12E8E" wp14:editId="5E1F2664">
            <wp:extent cx="5943600" cy="2033270"/>
            <wp:effectExtent l="0" t="0" r="0" b="5080"/>
            <wp:docPr id="400" name="Picture 400" descr="C:\Users\antigona.uka2\Desktop\6e9e9590347f5b61a10d609a37bdb5b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 descr="C:\Users\antigona.uka2\Desktop\6e9e9590347f5b61a10d609a37bdb5b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0D7" w:rsidRDefault="00C930D7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C930D7">
        <w:rPr>
          <w:rFonts w:ascii="Times New Roman" w:hAnsi="Times New Roman" w:cs="Times New Roman"/>
          <w:sz w:val="20"/>
          <w:szCs w:val="20"/>
          <w14:numForm w14:val="oldStyle"/>
        </w:rPr>
        <w:t>Godišnja konferecija za Kulturnu Diplomatiju 2015 (Berlin; 10 – 13 decembar, 2015)</w:t>
      </w:r>
    </w:p>
    <w:p w:rsidR="00C67E35" w:rsidRDefault="00C67E35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</w:p>
    <w:p w:rsidR="00C67E35" w:rsidRPr="00C930D7" w:rsidRDefault="00C67E35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</w:p>
    <w:p w:rsidR="00E06113" w:rsidRDefault="00B12D53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I sudije Vrhovnog suda, predstavljali su sud na konferencijama, u događajima i važnim sastancima u regionu i sire, povečavajuči saradnju sa određenim zemljama I razmjenu vrijednih iskustva.</w:t>
      </w:r>
    </w:p>
    <w:p w:rsidR="00B12D53" w:rsidRDefault="00B12D53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Vrhovni sud bio je otvoren I za studente  koji su bili interesovani da  posete nju. Grupa od 40 studenta Pravnog fakulteta, Universiteta Prištine, na oktobru ove godine, posetili su Palat</w:t>
      </w:r>
      <w:r w:rsidR="005E0912">
        <w:rPr>
          <w:rFonts w:ascii="Times New Roman" w:hAnsi="Times New Roman" w:cs="Times New Roman"/>
          <w:sz w:val="24"/>
          <w:szCs w:val="24"/>
          <w14:numForm w14:val="oldStyle"/>
        </w:rPr>
        <w:t>u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pravde, gde su </w:t>
      </w:r>
      <w:r w:rsidR="005E0912">
        <w:rPr>
          <w:rFonts w:ascii="Times New Roman" w:hAnsi="Times New Roman" w:cs="Times New Roman"/>
          <w:sz w:val="24"/>
          <w:szCs w:val="24"/>
          <w14:numForm w14:val="oldStyle"/>
        </w:rPr>
        <w:t>ih dočekali  četiri</w:t>
      </w:r>
      <w:r w:rsidR="00C67E35">
        <w:rPr>
          <w:rFonts w:ascii="Times New Roman" w:hAnsi="Times New Roman" w:cs="Times New Roman"/>
          <w:sz w:val="24"/>
          <w:szCs w:val="24"/>
          <w14:numForm w14:val="oldStyle"/>
        </w:rPr>
        <w:t xml:space="preserve"> rukiovodioci</w:t>
      </w:r>
      <w:r w:rsidR="005E0912">
        <w:rPr>
          <w:rFonts w:ascii="Times New Roman" w:hAnsi="Times New Roman" w:cs="Times New Roman"/>
          <w:sz w:val="24"/>
          <w:szCs w:val="24"/>
          <w14:numForm w14:val="oldStyle"/>
        </w:rPr>
        <w:t xml:space="preserve"> institucije</w:t>
      </w:r>
      <w:r w:rsidR="00C62848">
        <w:rPr>
          <w:rFonts w:ascii="Times New Roman" w:hAnsi="Times New Roman" w:cs="Times New Roman"/>
          <w:sz w:val="24"/>
          <w:szCs w:val="24"/>
          <w14:numForm w14:val="oldStyle"/>
        </w:rPr>
        <w:t xml:space="preserve"> smeš</w:t>
      </w:r>
      <w:r>
        <w:rPr>
          <w:rFonts w:ascii="Times New Roman" w:hAnsi="Times New Roman" w:cs="Times New Roman"/>
          <w:sz w:val="24"/>
          <w:szCs w:val="24"/>
          <w14:numForm w14:val="oldStyle"/>
        </w:rPr>
        <w:t>teni</w:t>
      </w:r>
      <w:r w:rsidR="00C62848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n</w:t>
      </w:r>
      <w:r w:rsidR="00C62848">
        <w:rPr>
          <w:rFonts w:ascii="Times New Roman" w:hAnsi="Times New Roman" w:cs="Times New Roman"/>
          <w:sz w:val="24"/>
          <w:szCs w:val="24"/>
          <w14:numForm w14:val="oldStyle"/>
        </w:rPr>
        <w:t>a</w:t>
      </w:r>
      <w:r w:rsidR="005E0912">
        <w:rPr>
          <w:rFonts w:ascii="Times New Roman" w:hAnsi="Times New Roman" w:cs="Times New Roman"/>
          <w:sz w:val="24"/>
          <w:szCs w:val="24"/>
          <w14:numForm w14:val="oldStyle"/>
        </w:rPr>
        <w:t xml:space="preserve"> ovoj lo</w:t>
      </w:r>
      <w:r>
        <w:rPr>
          <w:rFonts w:ascii="Times New Roman" w:hAnsi="Times New Roman" w:cs="Times New Roman"/>
          <w:sz w:val="24"/>
          <w:szCs w:val="24"/>
          <w14:numForm w14:val="oldStyle"/>
        </w:rPr>
        <w:t>kaciji.</w:t>
      </w:r>
      <w:r w:rsidR="005E0912">
        <w:rPr>
          <w:rFonts w:ascii="Times New Roman" w:hAnsi="Times New Roman" w:cs="Times New Roman"/>
          <w:sz w:val="24"/>
          <w:szCs w:val="24"/>
          <w14:numForm w14:val="oldStyle"/>
        </w:rPr>
        <w:t xml:space="preserve"> Predsednik Vrhovnog suda Kosova, Prof. Dr. Fejzullah Hasani, v.d. Predsednica Apelacionog suda, gđa. Tonka Berishaj, Predsednik Osnovnog suda Prištine g. </w:t>
      </w:r>
      <w:r w:rsidR="00C67E35">
        <w:rPr>
          <w:rFonts w:ascii="Times New Roman" w:hAnsi="Times New Roman" w:cs="Times New Roman"/>
          <w:sz w:val="24"/>
          <w:szCs w:val="24"/>
          <w14:numForm w14:val="oldStyle"/>
        </w:rPr>
        <w:t>Hamdi Ibrahimi, i glavni tužilac Osnovnog tužilaštva Prištine, g. Imer Beka, bili su domačini studenata.</w:t>
      </w:r>
    </w:p>
    <w:p w:rsidR="00C67E35" w:rsidRDefault="00C67E35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lastRenderedPageBreak/>
        <w:drawing>
          <wp:inline distT="0" distB="0" distL="0" distR="0" wp14:anchorId="464144A1" wp14:editId="50F2A2B6">
            <wp:extent cx="5943600" cy="3963670"/>
            <wp:effectExtent l="0" t="0" r="0" b="0"/>
            <wp:docPr id="14" name="Picture 14" descr="C:\Users\antigona.uka2\Desktop\IMG_39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antigona.uka2\Desktop\IMG_39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E35" w:rsidRDefault="00C67E35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C67E35">
        <w:rPr>
          <w:rFonts w:ascii="Times New Roman" w:hAnsi="Times New Roman" w:cs="Times New Roman"/>
          <w:sz w:val="20"/>
          <w:szCs w:val="20"/>
          <w14:numForm w14:val="oldStyle"/>
        </w:rPr>
        <w:t xml:space="preserve">Studenti Fakulteta pravde tokom posete </w:t>
      </w:r>
      <w:r w:rsidR="008141E2">
        <w:rPr>
          <w:rFonts w:ascii="Times New Roman" w:hAnsi="Times New Roman" w:cs="Times New Roman"/>
          <w:sz w:val="20"/>
          <w:szCs w:val="20"/>
          <w14:numForm w14:val="oldStyle"/>
        </w:rPr>
        <w:t xml:space="preserve"> u </w:t>
      </w:r>
      <w:r w:rsidRPr="00C67E35">
        <w:rPr>
          <w:rFonts w:ascii="Times New Roman" w:hAnsi="Times New Roman" w:cs="Times New Roman"/>
          <w:sz w:val="20"/>
          <w:szCs w:val="20"/>
          <w14:numForm w14:val="oldStyle"/>
        </w:rPr>
        <w:t>Palatu Pravde</w:t>
      </w:r>
    </w:p>
    <w:p w:rsidR="00C67E35" w:rsidRDefault="00C67E35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</w:p>
    <w:p w:rsidR="00C67E35" w:rsidRDefault="00C67E35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Predsednik Vrhovnog suda, Fejzullah Hasani, tokom godine 2015 nekoliko puta je održao sastanke sa predsednicima Osnovnog suda i Apelacionog suda, </w:t>
      </w:r>
      <w:r w:rsidR="00B20F8F">
        <w:rPr>
          <w:rFonts w:ascii="Times New Roman" w:hAnsi="Times New Roman" w:cs="Times New Roman"/>
          <w:sz w:val="24"/>
          <w:szCs w:val="24"/>
          <w14:numForm w14:val="oldStyle"/>
        </w:rPr>
        <w:t xml:space="preserve">I razgovorali o zajednim izazovima, problemima, </w:t>
      </w:r>
      <w:r w:rsidR="00B935BC">
        <w:rPr>
          <w:rFonts w:ascii="Times New Roman" w:hAnsi="Times New Roman" w:cs="Times New Roman"/>
          <w:sz w:val="24"/>
          <w:szCs w:val="24"/>
          <w14:numForm w14:val="oldStyle"/>
        </w:rPr>
        <w:t>sa naglaskom prikupljenog materijala, decentralizaciju nadležnosti  SSSK-a na sudovima, itd..</w:t>
      </w:r>
    </w:p>
    <w:p w:rsidR="00B935BC" w:rsidRDefault="00B935BC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Predsedavajuči Vrhovnog, učestvovao je na petoj Konferenciji Sudskog saveta Kosova, gde je naglašena potreba na povečanju profesionalizma među sudijama i jačanje pravosudnog integrita.</w:t>
      </w:r>
    </w:p>
    <w:p w:rsidR="00B935BC" w:rsidRDefault="00B935BC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U okviru mnogih drugih sastanka, vredno je napomenuti sastanci </w:t>
      </w:r>
      <w:r w:rsidR="00247255">
        <w:rPr>
          <w:rFonts w:ascii="Times New Roman" w:hAnsi="Times New Roman" w:cs="Times New Roman"/>
          <w:sz w:val="24"/>
          <w:szCs w:val="24"/>
          <w14:numForm w14:val="oldStyle"/>
        </w:rPr>
        <w:t xml:space="preserve">sa rukovodiocima međunarodnih organizacija Kosova, posebno sa onima iz USAID i UNDP, koji su pružili I nastavljaju da pružaju velokodušnu podršku za Vrhovni sud. </w:t>
      </w:r>
    </w:p>
    <w:p w:rsidR="00247255" w:rsidRDefault="00247255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247255" w:rsidRDefault="00247255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247255" w:rsidRDefault="00247255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247255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lastRenderedPageBreak/>
        <w:t>Opšte sednice Vrhovnog suda</w:t>
      </w:r>
    </w:p>
    <w:p w:rsidR="00247255" w:rsidRDefault="00247255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 w:rsidRPr="00247255">
        <w:rPr>
          <w:rFonts w:ascii="Times New Roman" w:hAnsi="Times New Roman" w:cs="Times New Roman"/>
          <w:sz w:val="24"/>
          <w:szCs w:val="24"/>
          <w14:numForm w14:val="oldStyle"/>
        </w:rPr>
        <w:t xml:space="preserve">Prema članu 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23 O sudskim zakonima BR. 03 / L – 199, Vrhovni sud može nazvati Opštu sednicu </w:t>
      </w:r>
      <w:r w:rsidR="00AB66FA">
        <w:rPr>
          <w:rFonts w:ascii="Times New Roman" w:hAnsi="Times New Roman" w:cs="Times New Roman"/>
          <w:sz w:val="24"/>
          <w:szCs w:val="24"/>
          <w14:numForm w14:val="oldStyle"/>
        </w:rPr>
        <w:t>o donošenju odluke koja promoviše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na sprovođenje jedinstvenog zakona</w:t>
      </w:r>
      <w:r w:rsidR="00AB66FA">
        <w:rPr>
          <w:rFonts w:ascii="Times New Roman" w:hAnsi="Times New Roman" w:cs="Times New Roman"/>
          <w:sz w:val="24"/>
          <w:szCs w:val="24"/>
          <w14:numForm w14:val="oldStyle"/>
        </w:rPr>
        <w:t>. U tom smislu, ove godine Vrhovni sud je održao  pet opšte sednice, na kojoj su donete mnogo brojna cirkularna i pravna mišljenja za sudove, kao I razmatranje radnog izveštaja različitih vremenskih perioda tokom 2015 godine.</w:t>
      </w:r>
    </w:p>
    <w:p w:rsidR="00AB66FA" w:rsidRPr="00AB66FA" w:rsidRDefault="00AB66FA" w:rsidP="00AB66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14:numForm w14:val="oldStyle"/>
        </w:rPr>
      </w:pPr>
      <w:r w:rsidRPr="00AB66FA">
        <w:rPr>
          <w:rFonts w:ascii="Times New Roman" w:hAnsi="Times New Roman" w:cs="Times New Roman"/>
          <w:b/>
          <w:sz w:val="24"/>
          <w:szCs w:val="24"/>
          <w14:numForm w14:val="oldStyle"/>
        </w:rPr>
        <w:t>Na 3 (tri) opšte sednice  Vrhovnog suda Kosova datuma:</w:t>
      </w:r>
    </w:p>
    <w:p w:rsidR="00AB66FA" w:rsidRDefault="00AB66FA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10.03.2015; 25.05.2015 i 14.09.2015</w:t>
      </w:r>
      <w:r w:rsidR="00E4112C"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razmatrani su radni izveštaji različitih vremenskih perioda tokom godine 2015, kao I druga pitanja.</w:t>
      </w:r>
    </w:p>
    <w:p w:rsidR="00E4112C" w:rsidRPr="00665904" w:rsidRDefault="00E4112C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AB66FA" w:rsidRDefault="000409C5" w:rsidP="00E411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14:numForm w14:val="oldStyle"/>
        </w:rPr>
      </w:pPr>
      <w:r w:rsidRPr="00665904">
        <w:rPr>
          <w:rFonts w:ascii="Times New Roman" w:hAnsi="Times New Roman" w:cs="Times New Roman"/>
          <w:b/>
          <w:sz w:val="24"/>
          <w:szCs w:val="24"/>
          <w14:numForm w14:val="oldStyle"/>
        </w:rPr>
        <w:t>Na opšt</w:t>
      </w:r>
      <w:r w:rsidR="007A56B4" w:rsidRPr="00665904">
        <w:rPr>
          <w:rFonts w:ascii="Times New Roman" w:hAnsi="Times New Roman" w:cs="Times New Roman"/>
          <w:b/>
          <w:sz w:val="24"/>
          <w:szCs w:val="24"/>
          <w14:numForm w14:val="oldStyle"/>
        </w:rPr>
        <w:t>oj sednici suda, datuma 09.0</w:t>
      </w:r>
      <w:r w:rsidR="00AC208F" w:rsidRPr="00665904">
        <w:rPr>
          <w:rFonts w:ascii="Times New Roman" w:hAnsi="Times New Roman" w:cs="Times New Roman"/>
          <w:b/>
          <w:sz w:val="24"/>
          <w:szCs w:val="24"/>
          <w14:numForm w14:val="oldStyle"/>
        </w:rPr>
        <w:t>1.2015 doneta su 3 (tri) Cirkulara</w:t>
      </w:r>
    </w:p>
    <w:p w:rsidR="00665904" w:rsidRPr="00665904" w:rsidRDefault="00665904" w:rsidP="00665904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AC208F" w:rsidRDefault="00AC208F" w:rsidP="00AC20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U vezi tehničke tajne mere nadzora i istrage,</w:t>
      </w:r>
    </w:p>
    <w:p w:rsidR="00AC208F" w:rsidRDefault="00AC208F" w:rsidP="00AC20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U vezi ublažavanje kazne,</w:t>
      </w:r>
    </w:p>
    <w:p w:rsidR="00AC208F" w:rsidRDefault="00AC208F" w:rsidP="00AC20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U vezi sprovođenje odredbe SKPK-a, I zakona Tužilaštva države u vezi teritorijalne nadležnosti od strane tužilaštva I sudova,</w:t>
      </w:r>
    </w:p>
    <w:p w:rsidR="00AC208F" w:rsidRDefault="00AC208F" w:rsidP="00AC208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Kao i</w:t>
      </w:r>
      <w:r w:rsidR="00A568CA">
        <w:rPr>
          <w:rFonts w:ascii="Times New Roman" w:hAnsi="Times New Roman" w:cs="Times New Roman"/>
          <w:sz w:val="24"/>
          <w:szCs w:val="24"/>
          <w14:numForm w14:val="oldStyle"/>
        </w:rPr>
        <w:t xml:space="preserve"> različ</w:t>
      </w:r>
      <w:r>
        <w:rPr>
          <w:rFonts w:ascii="Times New Roman" w:hAnsi="Times New Roman" w:cs="Times New Roman"/>
          <w:sz w:val="24"/>
          <w:szCs w:val="24"/>
          <w14:numForm w14:val="oldStyle"/>
        </w:rPr>
        <w:t>ita pitanja.</w:t>
      </w:r>
    </w:p>
    <w:p w:rsidR="00665904" w:rsidRDefault="00665904" w:rsidP="00665904">
      <w:pPr>
        <w:pStyle w:val="ListParagraph"/>
        <w:ind w:left="1440"/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665904" w:rsidRDefault="00665904" w:rsidP="006659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 w:rsidRPr="00C43667">
        <w:rPr>
          <w:rFonts w:ascii="Times New Roman" w:hAnsi="Times New Roman" w:cs="Times New Roman"/>
          <w:b/>
          <w:sz w:val="24"/>
          <w:szCs w:val="24"/>
          <w14:numForm w14:val="oldStyle"/>
        </w:rPr>
        <w:t>Na opštoj sednici suda, datuma 09.07.2015, doneta su 4 (četiri) Pravna mišljenja kao što su</w:t>
      </w:r>
      <w:r>
        <w:rPr>
          <w:rFonts w:ascii="Times New Roman" w:hAnsi="Times New Roman" w:cs="Times New Roman"/>
          <w:sz w:val="24"/>
          <w:szCs w:val="24"/>
          <w14:numForm w14:val="oldStyle"/>
        </w:rPr>
        <w:t>:</w:t>
      </w:r>
    </w:p>
    <w:p w:rsidR="00C43667" w:rsidRDefault="00C43667" w:rsidP="00C43667">
      <w:pPr>
        <w:pStyle w:val="ListParagraph"/>
        <w:ind w:left="1080"/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C43667" w:rsidRDefault="00C43667" w:rsidP="00C4366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Kada</w:t>
      </w:r>
      <w:r w:rsidR="00741949">
        <w:rPr>
          <w:rFonts w:ascii="Times New Roman" w:hAnsi="Times New Roman" w:cs="Times New Roman"/>
          <w:sz w:val="24"/>
          <w:szCs w:val="24"/>
          <w14:numForm w14:val="oldStyle"/>
        </w:rPr>
        <w:t xml:space="preserve"> novčana kazna  zamenjuje sa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kaznom zatvora</w:t>
      </w:r>
      <w:r w:rsidR="00741949">
        <w:rPr>
          <w:rFonts w:ascii="Times New Roman" w:hAnsi="Times New Roman" w:cs="Times New Roman"/>
          <w:sz w:val="24"/>
          <w:szCs w:val="24"/>
          <w14:numForm w14:val="oldStyle"/>
        </w:rPr>
        <w:t xml:space="preserve">, primenjuju se odredbe </w:t>
      </w:r>
      <w:r w:rsidR="00664C5E">
        <w:rPr>
          <w:rFonts w:ascii="Times New Roman" w:hAnsi="Times New Roman" w:cs="Times New Roman"/>
          <w:sz w:val="24"/>
          <w:szCs w:val="24"/>
          <w14:numForm w14:val="oldStyle"/>
        </w:rPr>
        <w:t>o izreci jedinstvene kazne, kada novčana kazna se izrekuje zajedno sa kaznom zatvora,</w:t>
      </w:r>
    </w:p>
    <w:p w:rsidR="00664C5E" w:rsidRDefault="00664C5E" w:rsidP="00C4366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Na koji rok sud treba odlučiti u postupku izvršenog prigovora</w:t>
      </w:r>
    </w:p>
    <w:p w:rsidR="00664C5E" w:rsidRDefault="00664C5E" w:rsidP="00C4366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Kada se može podiči optužnica bez obavljene istrage,</w:t>
      </w:r>
    </w:p>
    <w:p w:rsidR="00664C5E" w:rsidRDefault="00664C5E" w:rsidP="00C4366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U vezi promene principijelnog stava datuma 10.09.2012</w:t>
      </w:r>
    </w:p>
    <w:p w:rsidR="00664C5E" w:rsidRDefault="00664C5E" w:rsidP="00C4366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I druga pitanja</w:t>
      </w:r>
    </w:p>
    <w:p w:rsidR="00664C5E" w:rsidRPr="00664C5E" w:rsidRDefault="00664C5E" w:rsidP="00664C5E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C43667" w:rsidRDefault="00664C5E" w:rsidP="00C43667">
      <w:pPr>
        <w:pStyle w:val="ListParagraph"/>
        <w:ind w:left="1080"/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noProof/>
        </w:rPr>
        <w:lastRenderedPageBreak/>
        <w:drawing>
          <wp:inline distT="0" distB="0" distL="0" distR="0" wp14:anchorId="5A306EA4" wp14:editId="2D27C31E">
            <wp:extent cx="5943600" cy="3312160"/>
            <wp:effectExtent l="0" t="0" r="0" b="2540"/>
            <wp:docPr id="15" name="Picture 15" descr="C:\Users\antigona.uka2\Desktop\IMG_3790_9956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ntigona.uka2\Desktop\IMG_3790_9956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5E" w:rsidRPr="00664C5E" w:rsidRDefault="00664C5E" w:rsidP="00C43667">
      <w:pPr>
        <w:pStyle w:val="ListParagraph"/>
        <w:ind w:left="1080"/>
        <w:rPr>
          <w:rFonts w:ascii="Times New Roman" w:hAnsi="Times New Roman" w:cs="Times New Roman"/>
          <w:sz w:val="20"/>
          <w:szCs w:val="20"/>
          <w14:numForm w14:val="oldStyle"/>
        </w:rPr>
      </w:pPr>
      <w:r w:rsidRPr="00664C5E">
        <w:rPr>
          <w:rFonts w:ascii="Times New Roman" w:hAnsi="Times New Roman" w:cs="Times New Roman"/>
          <w:sz w:val="20"/>
          <w:szCs w:val="20"/>
          <w14:numForm w14:val="oldStyle"/>
        </w:rPr>
        <w:t>Slika iz održane Opšte sednice Vrhovnog suda</w:t>
      </w:r>
    </w:p>
    <w:p w:rsidR="00665904" w:rsidRPr="00665904" w:rsidRDefault="00665904" w:rsidP="00665904">
      <w:pPr>
        <w:pStyle w:val="ListParagraph"/>
        <w:ind w:left="1440"/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665904" w:rsidRDefault="00664C5E" w:rsidP="00665904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664C5E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Imenovanje sudija</w:t>
      </w:r>
    </w:p>
    <w:p w:rsidR="00664C5E" w:rsidRDefault="00664C5E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Ove godine na Vrhovnom sudu imenovan je novi sudija, međutim prema Zakonu o sudovima BR. 03/ L – 199, </w:t>
      </w:r>
      <w:r w:rsidR="00085847">
        <w:rPr>
          <w:rFonts w:ascii="Times New Roman" w:hAnsi="Times New Roman" w:cs="Times New Roman"/>
          <w:sz w:val="24"/>
          <w:szCs w:val="24"/>
          <w14:numForm w14:val="oldStyle"/>
        </w:rPr>
        <w:t>sudu nedostaju još pet sudija.</w:t>
      </w:r>
    </w:p>
    <w:p w:rsidR="00085847" w:rsidRDefault="00085847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Njen predsednik je Prof. Dr. Fejzullah Hasani, dok  deo suda su još 12 sudije; Nesrin Lušta </w:t>
      </w:r>
      <w:r w:rsidR="00A555E8">
        <w:rPr>
          <w:rFonts w:ascii="Times New Roman" w:hAnsi="Times New Roman" w:cs="Times New Roman"/>
          <w:sz w:val="24"/>
          <w:szCs w:val="24"/>
          <w14:numForm w14:val="oldStyle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( zamenik/ presednika), Avdi Dinaj, Emine Kačiku, Emine Mustafa, Gyltene Sylejmani, Shukri Sylejmani, Salih Toplica, Erdogan Haxhibeqiri, Nazmije Ibrahimi, Nebojša Boričič, </w:t>
      </w:r>
      <w:r w:rsidR="00262A36">
        <w:rPr>
          <w:rFonts w:ascii="Times New Roman" w:hAnsi="Times New Roman" w:cs="Times New Roman"/>
          <w:sz w:val="24"/>
          <w:szCs w:val="24"/>
          <w14:numForm w14:val="oldStyle"/>
        </w:rPr>
        <w:t>Valdete Daka, i</w:t>
      </w:r>
      <w:r w:rsidR="00A555E8">
        <w:rPr>
          <w:rFonts w:ascii="Times New Roman" w:hAnsi="Times New Roman" w:cs="Times New Roman"/>
          <w:sz w:val="24"/>
          <w:szCs w:val="24"/>
          <w14:numForm w14:val="oldStyle"/>
        </w:rPr>
        <w:t xml:space="preserve"> Muhamet Rexha.</w:t>
      </w:r>
    </w:p>
    <w:p w:rsidR="00A555E8" w:rsidRDefault="00A555E8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A555E8" w:rsidRDefault="00A555E8" w:rsidP="00665904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A555E8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 xml:space="preserve">Nova struktura suda I </w:t>
      </w:r>
      <w: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proces</w:t>
      </w:r>
      <w:r w:rsidRPr="00A555E8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 xml:space="preserve"> decentralizacije</w:t>
      </w:r>
    </w:p>
    <w:p w:rsidR="00A555E8" w:rsidRDefault="00A555E8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  <w:r w:rsidRPr="00A555E8">
        <w:rPr>
          <w:rFonts w:ascii="Times New Roman" w:hAnsi="Times New Roman" w:cs="Times New Roman"/>
          <w:sz w:val="24"/>
          <w:szCs w:val="24"/>
          <w14:numForm w14:val="oldStyle"/>
        </w:rPr>
        <w:t xml:space="preserve">Sudovi </w:t>
      </w:r>
      <w:r w:rsidR="00970642">
        <w:rPr>
          <w:rFonts w:ascii="Times New Roman" w:hAnsi="Times New Roman" w:cs="Times New Roman"/>
          <w:sz w:val="24"/>
          <w:szCs w:val="24"/>
          <w14:numForm w14:val="oldStyle"/>
        </w:rPr>
        <w:t>K</w:t>
      </w:r>
      <w:r w:rsidR="00643DFA">
        <w:rPr>
          <w:rFonts w:ascii="Times New Roman" w:hAnsi="Times New Roman" w:cs="Times New Roman"/>
          <w:sz w:val="24"/>
          <w:szCs w:val="24"/>
          <w14:numForm w14:val="oldStyle"/>
        </w:rPr>
        <w:t xml:space="preserve">osova, uključujuči Vrhovni sud, uključeni su na procesu decentralizacije nadležnosti od Sekretarijata sudskog saveta Kosova u sudovima. Sada smo u fazi odgovornosti, proces koji če početi da se primenjuje od 1 januara 2016. </w:t>
      </w:r>
    </w:p>
    <w:p w:rsidR="00643DFA" w:rsidRDefault="00643DFA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Ova decentralizacija direktno če uticati na uspostavljenje profesionalnih standard</w:t>
      </w:r>
      <w:r w:rsidR="00DD0F88">
        <w:rPr>
          <w:rFonts w:ascii="Times New Roman" w:hAnsi="Times New Roman" w:cs="Times New Roman"/>
          <w:sz w:val="24"/>
          <w:szCs w:val="24"/>
          <w14:numForm w14:val="oldStyle"/>
        </w:rPr>
        <w:t>a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; smanjenje troškova; porast profesionalne nadležnosti sudija i drugog pomočnog osoblja suda sa </w:t>
      </w:r>
      <w:r>
        <w:rPr>
          <w:rFonts w:ascii="Times New Roman" w:hAnsi="Times New Roman" w:cs="Times New Roman"/>
          <w:sz w:val="24"/>
          <w:szCs w:val="24"/>
          <w14:numForm w14:val="oldStyle"/>
        </w:rPr>
        <w:lastRenderedPageBreak/>
        <w:t>mogučnostima da su</w:t>
      </w:r>
      <w:r w:rsidR="00DD0F88">
        <w:rPr>
          <w:rFonts w:ascii="Times New Roman" w:hAnsi="Times New Roman" w:cs="Times New Roman"/>
          <w:sz w:val="24"/>
          <w:szCs w:val="24"/>
          <w14:numForm w14:val="oldStyle"/>
        </w:rPr>
        <w:t>d zapošljava nove radnike. Takođe sudovi če imati vise nadležnosti oko finansijskih pitanja, onih iz nabavke i logistike.</w:t>
      </w:r>
    </w:p>
    <w:p w:rsidR="00DD0F88" w:rsidRDefault="00DD0F88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Prenos ovih odgovornosti očekuje se da če uticati na jačanje sudova, u ponudi  novih iskustva na upravljanje</w:t>
      </w:r>
      <w:r w:rsidR="00C42650">
        <w:rPr>
          <w:rFonts w:ascii="Times New Roman" w:hAnsi="Times New Roman" w:cs="Times New Roman"/>
          <w:sz w:val="24"/>
          <w:szCs w:val="24"/>
          <w14:numForm w14:val="oldStyle"/>
        </w:rPr>
        <w:t>, raspodelu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finansi</w:t>
      </w:r>
      <w:r w:rsidR="00706A88">
        <w:rPr>
          <w:rFonts w:ascii="Times New Roman" w:hAnsi="Times New Roman" w:cs="Times New Roman"/>
          <w:sz w:val="24"/>
          <w:szCs w:val="24"/>
          <w14:numForm w14:val="oldStyle"/>
        </w:rPr>
        <w:t xml:space="preserve">jkih sredstva, jačanje individualne odgovornosti </w:t>
      </w:r>
      <w:r w:rsidR="00C42650">
        <w:rPr>
          <w:rFonts w:ascii="Times New Roman" w:hAnsi="Times New Roman" w:cs="Times New Roman"/>
          <w:sz w:val="24"/>
          <w:szCs w:val="24"/>
          <w14:numForm w14:val="oldStyle"/>
        </w:rPr>
        <w:t>zaposlenih u sudu i takođe olakšanje u proceni potreba na različite programe, pod kojim, sud če imati potrebe  na izvršenje svoje dužnosti.</w:t>
      </w:r>
    </w:p>
    <w:p w:rsidR="00C42650" w:rsidRDefault="00C42650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Sa Uredbom 03 / 2015 SSK-a, o Unutrašnjoj Organizaciji i sistematizaciji radnih mesta na Vrhovnom sudu, uključujuči Posebnu jedinicu i Apelaciono veče, je određena i organizovana struktura</w:t>
      </w:r>
      <w:r w:rsidR="005D7A82">
        <w:rPr>
          <w:rFonts w:ascii="Times New Roman" w:hAnsi="Times New Roman" w:cs="Times New Roman"/>
          <w:sz w:val="24"/>
          <w:szCs w:val="24"/>
          <w14:numForm w14:val="oldStyle"/>
        </w:rPr>
        <w:t xml:space="preserve"> suda.  Sa novim organogramom, broj pozicija na Vrhovnom sudu je 46, predviđaju se 18 sudija, 24 civilna službenika, i 4 osoblje za pomoč i podršku. </w:t>
      </w: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5D7A82" w:rsidRDefault="005D7A82" w:rsidP="00665904">
      <w:pPr>
        <w:rPr>
          <w:rFonts w:ascii="Times New Roman" w:hAnsi="Times New Roman" w:cs="Times New Roman"/>
          <w:sz w:val="24"/>
          <w:szCs w:val="24"/>
          <w14:numForm w14:val="oldStyle"/>
        </w:rPr>
      </w:pPr>
    </w:p>
    <w:p w:rsidR="00650768" w:rsidRDefault="005D7A82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  <w:r w:rsidRPr="005D7A82">
        <w:rPr>
          <w:rFonts w:ascii="Times New Roman" w:hAnsi="Times New Roman" w:cs="Times New Roman"/>
          <w:b/>
          <w:sz w:val="24"/>
          <w:szCs w:val="24"/>
          <w14:numForm w14:val="oldStyle"/>
        </w:rPr>
        <w:lastRenderedPageBreak/>
        <w:t xml:space="preserve">Novi organogram Vrhovnog suda , gde se </w:t>
      </w:r>
      <w:r w:rsidR="00650768">
        <w:rPr>
          <w:rFonts w:ascii="Times New Roman" w:hAnsi="Times New Roman" w:cs="Times New Roman"/>
          <w:b/>
          <w:sz w:val="24"/>
          <w:szCs w:val="24"/>
          <w14:numForm w14:val="oldStyle"/>
        </w:rPr>
        <w:t>uključuju nove poz</w:t>
      </w:r>
      <w:r w:rsidR="00582938">
        <w:rPr>
          <w:rFonts w:ascii="Times New Roman" w:hAnsi="Times New Roman" w:cs="Times New Roman"/>
          <w:b/>
          <w:sz w:val="24"/>
          <w:szCs w:val="24"/>
          <w14:numForm w14:val="oldStyle"/>
        </w:rPr>
        <w:t>icije na sudu, posle delegiranja nadležnosti od SSSK-a na</w:t>
      </w:r>
      <w:r w:rsidR="00650768">
        <w:rPr>
          <w:rFonts w:ascii="Times New Roman" w:hAnsi="Times New Roman" w:cs="Times New Roman"/>
          <w:b/>
          <w:sz w:val="24"/>
          <w:szCs w:val="24"/>
          <w14:numForm w14:val="oldStyle"/>
        </w:rPr>
        <w:t xml:space="preserve"> sudovima. </w:t>
      </w:r>
    </w:p>
    <w:p w:rsidR="00DE2D0B" w:rsidRDefault="00DE2D0B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DE2D0B" w:rsidRDefault="00DE2D0B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  <w:r w:rsidRPr="00B94813"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 wp14:anchorId="4C2E2FCC" wp14:editId="22EC9295">
            <wp:extent cx="5943600" cy="5217795"/>
            <wp:effectExtent l="0" t="0" r="0" b="1905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E2D0B" w:rsidRDefault="00DE2D0B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DE2D0B" w:rsidRDefault="00DE2D0B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DE2D0B" w:rsidRDefault="00DE2D0B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DE2D0B" w:rsidRDefault="00DE2D0B" w:rsidP="00F25756">
      <w:pPr>
        <w:rPr>
          <w:rFonts w:ascii="Times New Roman" w:hAnsi="Times New Roman" w:cs="Times New Roman"/>
          <w:b/>
          <w:sz w:val="24"/>
          <w:szCs w:val="24"/>
          <w14:numForm w14:val="oldStyle"/>
        </w:rPr>
      </w:pPr>
    </w:p>
    <w:p w:rsidR="00DE2D0B" w:rsidRPr="00DE2D0B" w:rsidRDefault="00DE2D0B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DE2D0B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lastRenderedPageBreak/>
        <w:t>Bilten sudske prakse</w:t>
      </w:r>
    </w:p>
    <w:p w:rsidR="00582938" w:rsidRDefault="00DE2D0B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 w:rsidRPr="00DE2D0B">
        <w:rPr>
          <w:rFonts w:ascii="Times New Roman" w:hAnsi="Times New Roman" w:cs="Times New Roman"/>
          <w:sz w:val="24"/>
          <w:szCs w:val="24"/>
          <w14:numForm w14:val="oldStyle"/>
        </w:rPr>
        <w:t xml:space="preserve">Vrhovni sud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Kosova pripremio je Bilten sudske prakse</w:t>
      </w:r>
      <w:r w:rsidR="00E36344">
        <w:rPr>
          <w:rFonts w:ascii="Times New Roman" w:hAnsi="Times New Roman" w:cs="Times New Roman"/>
          <w:sz w:val="24"/>
          <w:szCs w:val="24"/>
          <w14:numForm w14:val="oldStyle"/>
        </w:rPr>
        <w:t xml:space="preserve"> ovog suda,  koja je druga edicija, jer prvi bilten je pripremljen, objavljen I distribuiran prošle godine.</w:t>
      </w:r>
    </w:p>
    <w:p w:rsidR="00E36344" w:rsidRDefault="00E36344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I ovog puta namera koju smerimo je prava interpretacija pravne norme, </w:t>
      </w:r>
      <w:r w:rsidR="00AE133E">
        <w:rPr>
          <w:rFonts w:ascii="Times New Roman" w:hAnsi="Times New Roman" w:cs="Times New Roman"/>
          <w:sz w:val="24"/>
          <w:szCs w:val="24"/>
          <w14:numForm w14:val="oldStyle"/>
        </w:rPr>
        <w:t>ujedinjenje sudske prakse, dakle, principijelan I dosled</w:t>
      </w:r>
      <w:r w:rsidR="00970642">
        <w:rPr>
          <w:rFonts w:ascii="Times New Roman" w:hAnsi="Times New Roman" w:cs="Times New Roman"/>
          <w:sz w:val="24"/>
          <w:szCs w:val="24"/>
          <w14:numForm w14:val="oldStyle"/>
        </w:rPr>
        <w:t>an razvoj prakse na ovom sudu, i</w:t>
      </w:r>
      <w:r w:rsidR="00AE133E">
        <w:rPr>
          <w:rFonts w:ascii="Times New Roman" w:hAnsi="Times New Roman" w:cs="Times New Roman"/>
          <w:sz w:val="24"/>
          <w:szCs w:val="24"/>
          <w14:numForm w14:val="oldStyle"/>
        </w:rPr>
        <w:t xml:space="preserve"> drugim sudovima Kosova, kao transparentnost </w:t>
      </w:r>
      <w:r w:rsidR="0069724F">
        <w:rPr>
          <w:rFonts w:ascii="Times New Roman" w:hAnsi="Times New Roman" w:cs="Times New Roman"/>
          <w:sz w:val="24"/>
          <w:szCs w:val="24"/>
          <w14:numForm w14:val="oldStyle"/>
        </w:rPr>
        <w:t>u radu</w:t>
      </w:r>
      <w:r w:rsidR="00AE133E">
        <w:rPr>
          <w:rFonts w:ascii="Times New Roman" w:hAnsi="Times New Roman" w:cs="Times New Roman"/>
          <w:sz w:val="24"/>
          <w:szCs w:val="24"/>
          <w14:numForm w14:val="oldStyle"/>
        </w:rPr>
        <w:t xml:space="preserve"> Vrhovnog suda. Odluke Vrhovnog suda, delove koje možete pročitati na biltenu, nalaze se </w:t>
      </w:r>
      <w:r w:rsidR="0069724F">
        <w:rPr>
          <w:rFonts w:ascii="Times New Roman" w:hAnsi="Times New Roman" w:cs="Times New Roman"/>
          <w:sz w:val="24"/>
          <w:szCs w:val="24"/>
          <w14:numForm w14:val="oldStyle"/>
        </w:rPr>
        <w:t>u</w:t>
      </w:r>
      <w:r w:rsidR="00AE133E">
        <w:rPr>
          <w:rFonts w:ascii="Times New Roman" w:hAnsi="Times New Roman" w:cs="Times New Roman"/>
          <w:sz w:val="24"/>
          <w:szCs w:val="24"/>
          <w14:numForm w14:val="oldStyle"/>
        </w:rPr>
        <w:t xml:space="preserve">  vebsajtu suda,</w:t>
      </w:r>
      <w:r w:rsidR="0069724F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AE133E">
        <w:rPr>
          <w:rFonts w:ascii="Times New Roman" w:hAnsi="Times New Roman" w:cs="Times New Roman"/>
          <w:sz w:val="24"/>
          <w:szCs w:val="24"/>
          <w14:numForm w14:val="oldStyle"/>
        </w:rPr>
        <w:t xml:space="preserve"> na takav način </w:t>
      </w:r>
      <w:r w:rsidR="0069724F">
        <w:rPr>
          <w:rFonts w:ascii="Times New Roman" w:hAnsi="Times New Roman" w:cs="Times New Roman"/>
          <w:sz w:val="24"/>
          <w:szCs w:val="24"/>
          <w14:numForm w14:val="oldStyle"/>
        </w:rPr>
        <w:t xml:space="preserve">takođe </w:t>
      </w:r>
      <w:r w:rsidR="00AE133E">
        <w:rPr>
          <w:rFonts w:ascii="Times New Roman" w:hAnsi="Times New Roman" w:cs="Times New Roman"/>
          <w:sz w:val="24"/>
          <w:szCs w:val="24"/>
          <w14:numForm w14:val="oldStyle"/>
        </w:rPr>
        <w:t xml:space="preserve">naš cilj je da naš rad bude što transparentniji za sve interesovane. </w:t>
      </w:r>
    </w:p>
    <w:p w:rsidR="0069724F" w:rsidRDefault="0069724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U pripremi ovog biltena radio je urednički odbor u sastavu od sudije Vrhovnog suda, iz 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>krivične oblasti</w:t>
      </w:r>
      <w:r>
        <w:rPr>
          <w:rFonts w:ascii="Times New Roman" w:hAnsi="Times New Roman" w:cs="Times New Roman"/>
          <w:sz w:val="24"/>
          <w:szCs w:val="24"/>
          <w14:numForm w14:val="oldStyle"/>
        </w:rPr>
        <w:t>, administrativne i civilne, i uz angažovanje predsednika sud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>a, kad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 se radilo u pitanju  izabranja </w:t>
      </w:r>
      <w:r w:rsidR="008B4AD4">
        <w:rPr>
          <w:rFonts w:ascii="Times New Roman" w:hAnsi="Times New Roman" w:cs="Times New Roman"/>
          <w:sz w:val="24"/>
          <w:szCs w:val="24"/>
          <w14:numForm w14:val="oldStyle"/>
        </w:rPr>
        <w:t>pravnih mišljenja koj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>e su donete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na opštim sednicama Vrhovnog suda</w:t>
      </w:r>
      <w:r w:rsidR="008B4AD4">
        <w:rPr>
          <w:rFonts w:ascii="Times New Roman" w:hAnsi="Times New Roman" w:cs="Times New Roman"/>
          <w:sz w:val="24"/>
          <w:szCs w:val="24"/>
          <w14:numForm w14:val="oldStyle"/>
        </w:rPr>
        <w:t>.</w:t>
      </w:r>
    </w:p>
    <w:p w:rsidR="008B4AD4" w:rsidRDefault="008B4AD4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Bilten sudske prakse Vrhovnog suda je objavljen na dva jezika – na albanski i srpski jezik.</w:t>
      </w:r>
    </w:p>
    <w:p w:rsidR="009E284B" w:rsidRDefault="009E284B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Sadrži dva delove: pravna mišljenja i sudska praksa.</w:t>
      </w:r>
    </w:p>
    <w:p w:rsidR="00940F90" w:rsidRDefault="001A68E1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Pravna mišljenja koje su objavljene na ovom biltenu su izbor od mnogo brojnjih mišljenja</w:t>
      </w:r>
      <w:r w:rsidR="00DD1266">
        <w:rPr>
          <w:rFonts w:ascii="Times New Roman" w:hAnsi="Times New Roman" w:cs="Times New Roman"/>
          <w:sz w:val="24"/>
          <w:szCs w:val="24"/>
          <w14:numForm w14:val="oldStyle"/>
        </w:rPr>
        <w:t xml:space="preserve"> koje se uzimaju iz opšte sednice Vrhovnog suda i pripadaju svakoj oblasti, ali, dominira oblast krivičnog prava</w:t>
      </w:r>
      <w:r w:rsidR="00940F90">
        <w:rPr>
          <w:rFonts w:ascii="Times New Roman" w:hAnsi="Times New Roman" w:cs="Times New Roman"/>
          <w:sz w:val="24"/>
          <w:szCs w:val="24"/>
          <w14:numForm w14:val="oldStyle"/>
        </w:rPr>
        <w:t>, jer na ovoj oblasti bilo je mnogih zahteva od sudije različitih sudova za izdavanje pravnih mišljenja u određenim pitanjima.</w:t>
      </w:r>
    </w:p>
    <w:p w:rsidR="001A68E1" w:rsidRDefault="00940F90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Deo “</w:t>
      </w:r>
      <w:r w:rsidR="00404086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s</w:t>
      </w:r>
      <w:r w:rsidR="00404086">
        <w:rPr>
          <w:rFonts w:ascii="Times New Roman" w:hAnsi="Times New Roman" w:cs="Times New Roman"/>
          <w:sz w:val="24"/>
          <w:szCs w:val="24"/>
          <w14:numForm w14:val="oldStyle"/>
        </w:rPr>
        <w:t>u</w:t>
      </w:r>
      <w:r>
        <w:rPr>
          <w:rFonts w:ascii="Times New Roman" w:hAnsi="Times New Roman" w:cs="Times New Roman"/>
          <w:sz w:val="24"/>
          <w:szCs w:val="24"/>
          <w14:numForm w14:val="oldStyle"/>
        </w:rPr>
        <w:t>dske prakse” prema oblastima, je podeljen u četiri delove: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 xml:space="preserve"> krivičnog, civilnog, administrativnog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, I odluke EULEX-a, onda unutar njih se podeljuju na deo materialnog zakona i postupkog zakona. Jer, prema civilnoj oblasti, imamo odluke iz radnih prava, porodičnog prava , itd., dok </w:t>
      </w:r>
      <w:r w:rsidR="00404086">
        <w:rPr>
          <w:rFonts w:ascii="Times New Roman" w:hAnsi="Times New Roman" w:cs="Times New Roman"/>
          <w:sz w:val="24"/>
          <w:szCs w:val="24"/>
          <w14:numForm w14:val="oldStyle"/>
        </w:rPr>
        <w:t xml:space="preserve">na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deo krivičnog</w:t>
      </w:r>
      <w:r w:rsidR="00404086">
        <w:rPr>
          <w:rFonts w:ascii="Times New Roman" w:hAnsi="Times New Roman" w:cs="Times New Roman"/>
          <w:sz w:val="24"/>
          <w:szCs w:val="24"/>
          <w14:numForm w14:val="oldStyle"/>
        </w:rPr>
        <w:t>, ima odluke koje pripadaju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404086">
        <w:rPr>
          <w:rFonts w:ascii="Times New Roman" w:hAnsi="Times New Roman" w:cs="Times New Roman"/>
          <w:sz w:val="24"/>
          <w:szCs w:val="24"/>
          <w14:numForm w14:val="oldStyle"/>
        </w:rPr>
        <w:t>Krivičnog zakonika za maloletnike.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DD1266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1A68E1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</w:p>
    <w:p w:rsidR="00294AA3" w:rsidRDefault="00404086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U objavi ovog biltena, kao I 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>prošle godine, omogučila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je Organizacija za Sigurnost 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>i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Saradnju u Evropi – Misija </w:t>
      </w:r>
      <w:r w:rsidR="00294AA3">
        <w:rPr>
          <w:rFonts w:ascii="Times New Roman" w:hAnsi="Times New Roman" w:cs="Times New Roman"/>
          <w:sz w:val="24"/>
          <w:szCs w:val="24"/>
          <w14:numForm w14:val="oldStyle"/>
        </w:rPr>
        <w:t xml:space="preserve">na Kosovu ( OSCE). OSCE,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je finansirao ovaj projekat.</w:t>
      </w:r>
    </w:p>
    <w:p w:rsidR="00294AA3" w:rsidRDefault="00294AA3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 w:rsidRPr="00294AA3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Biblioteka Vrhovnog suda</w:t>
      </w:r>
    </w:p>
    <w:p w:rsidR="00294AA3" w:rsidRDefault="00294AA3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Kao jedan od tri organa vlasti, Pravosuđe Kosova</w:t>
      </w:r>
      <w:r w:rsidR="0036100C"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na čelu </w:t>
      </w:r>
      <w:r w:rsidR="00B30F28">
        <w:rPr>
          <w:rFonts w:ascii="Times New Roman" w:hAnsi="Times New Roman" w:cs="Times New Roman"/>
          <w:sz w:val="24"/>
          <w:szCs w:val="24"/>
          <w14:numForm w14:val="oldStyle"/>
        </w:rPr>
        <w:t xml:space="preserve">sa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Vrhovni</w:t>
      </w:r>
      <w:r w:rsidR="00B30F28">
        <w:rPr>
          <w:rFonts w:ascii="Times New Roman" w:hAnsi="Times New Roman" w:cs="Times New Roman"/>
          <w:sz w:val="24"/>
          <w:szCs w:val="24"/>
          <w14:numForm w14:val="oldStyle"/>
        </w:rPr>
        <w:t>m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sud</w:t>
      </w:r>
      <w:r w:rsidR="00B30F28">
        <w:rPr>
          <w:rFonts w:ascii="Times New Roman" w:hAnsi="Times New Roman" w:cs="Times New Roman"/>
          <w:sz w:val="24"/>
          <w:szCs w:val="24"/>
          <w14:numForm w14:val="oldStyle"/>
        </w:rPr>
        <w:t>om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koji predstavlja največi autoritet suda, obavlja svoju aktivnost </w:t>
      </w:r>
      <w:r w:rsidR="00B13270">
        <w:rPr>
          <w:rFonts w:ascii="Times New Roman" w:hAnsi="Times New Roman" w:cs="Times New Roman"/>
          <w:sz w:val="24"/>
          <w:szCs w:val="24"/>
          <w14:numForm w14:val="oldStyle"/>
        </w:rPr>
        <w:t>u odbrani prava I slobode s</w:t>
      </w:r>
      <w:r w:rsidR="0036100C">
        <w:rPr>
          <w:rFonts w:ascii="Times New Roman" w:hAnsi="Times New Roman" w:cs="Times New Roman"/>
          <w:sz w:val="24"/>
          <w:szCs w:val="24"/>
          <w14:numForm w14:val="oldStyle"/>
        </w:rPr>
        <w:t>vih građana bez izuzetka</w:t>
      </w:r>
      <w:r w:rsidR="00B13270">
        <w:rPr>
          <w:rFonts w:ascii="Times New Roman" w:hAnsi="Times New Roman" w:cs="Times New Roman"/>
          <w:sz w:val="24"/>
          <w:szCs w:val="24"/>
          <w14:numForm w14:val="oldStyle"/>
        </w:rPr>
        <w:t>, u skladu ustava i sproveđenim zakonima u zemlji</w:t>
      </w:r>
      <w:r w:rsidR="0036100C">
        <w:rPr>
          <w:rFonts w:ascii="Times New Roman" w:hAnsi="Times New Roman" w:cs="Times New Roman"/>
          <w:sz w:val="24"/>
          <w:szCs w:val="24"/>
          <w14:numForm w14:val="oldStyle"/>
        </w:rPr>
        <w:t xml:space="preserve">. </w:t>
      </w:r>
      <w:r w:rsidR="00B30F28">
        <w:rPr>
          <w:rFonts w:ascii="Times New Roman" w:hAnsi="Times New Roman" w:cs="Times New Roman"/>
          <w:sz w:val="24"/>
          <w:szCs w:val="24"/>
          <w14:numForm w14:val="oldStyle"/>
        </w:rPr>
        <w:t xml:space="preserve">Dai bi ovu aktivnost obavljao na osnovi svoje nadležnosti, Vrhovni sud treba imati dovoljno  materialnih I profesionalnih resursa, I podršku kvalifikovanih radnika na pomoč sudijama i samom sudu tokom izvršenja svojih zadataka I sa odgovornosču  na pružanje pravde. </w:t>
      </w:r>
    </w:p>
    <w:p w:rsidR="00B30F28" w:rsidRPr="00294AA3" w:rsidRDefault="00B30F28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236D538" wp14:editId="7C9E846E">
            <wp:extent cx="5941625" cy="3295650"/>
            <wp:effectExtent l="0" t="0" r="2540" b="0"/>
            <wp:docPr id="18" name="Picture 18" descr="C:\Users\antigona.uka2\Desktop\IMG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igona.uka2\Desktop\IMG_4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E1" w:rsidRPr="00B30F28" w:rsidRDefault="00B30F28" w:rsidP="00F25756">
      <w:pPr>
        <w:rPr>
          <w:rFonts w:ascii="Times New Roman" w:hAnsi="Times New Roman" w:cs="Times New Roman"/>
          <w:sz w:val="20"/>
          <w:szCs w:val="20"/>
          <w14:numForm w14:val="oldStyle"/>
        </w:rPr>
      </w:pPr>
      <w:r w:rsidRPr="00B30F28">
        <w:rPr>
          <w:rFonts w:ascii="Times New Roman" w:hAnsi="Times New Roman" w:cs="Times New Roman"/>
          <w:sz w:val="20"/>
          <w:szCs w:val="20"/>
          <w14:numForm w14:val="oldStyle"/>
        </w:rPr>
        <w:t>Pogled na biblioteku Vrhovnog suda</w:t>
      </w:r>
    </w:p>
    <w:p w:rsidR="009E284B" w:rsidRDefault="00B30F28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>U kont</w:t>
      </w:r>
      <w:r w:rsidR="00AA61C1">
        <w:rPr>
          <w:rFonts w:ascii="Times New Roman" w:hAnsi="Times New Roman" w:cs="Times New Roman"/>
          <w:sz w:val="24"/>
          <w:szCs w:val="24"/>
          <w14:numForm w14:val="oldStyle"/>
        </w:rPr>
        <w:t xml:space="preserve">ekstu Kosova, </w:t>
      </w:r>
      <w:r>
        <w:rPr>
          <w:rFonts w:ascii="Times New Roman" w:hAnsi="Times New Roman" w:cs="Times New Roman"/>
          <w:sz w:val="24"/>
          <w:szCs w:val="24"/>
          <w14:numForm w14:val="oldStyle"/>
        </w:rPr>
        <w:t>s</w:t>
      </w:r>
      <w:r w:rsidR="00AA61C1">
        <w:rPr>
          <w:rFonts w:ascii="Times New Roman" w:hAnsi="Times New Roman" w:cs="Times New Roman"/>
          <w:sz w:val="24"/>
          <w:szCs w:val="24"/>
          <w14:numForm w14:val="oldStyle"/>
        </w:rPr>
        <w:t>u</w:t>
      </w:r>
      <w:r>
        <w:rPr>
          <w:rFonts w:ascii="Times New Roman" w:hAnsi="Times New Roman" w:cs="Times New Roman"/>
          <w:sz w:val="24"/>
          <w:szCs w:val="24"/>
          <w14:numForm w14:val="oldStyle"/>
        </w:rPr>
        <w:t>dije I drugi</w:t>
      </w:r>
      <w:r w:rsidR="00AA61C1">
        <w:rPr>
          <w:rFonts w:ascii="Times New Roman" w:hAnsi="Times New Roman" w:cs="Times New Roman"/>
          <w:sz w:val="24"/>
          <w:szCs w:val="24"/>
          <w14:numForm w14:val="oldStyle"/>
        </w:rPr>
        <w:t xml:space="preserve"> profesionalci svoje oblasti</w:t>
      </w:r>
      <w:r w:rsidR="00291909"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 w:rsidR="00AA61C1">
        <w:rPr>
          <w:rFonts w:ascii="Times New Roman" w:hAnsi="Times New Roman" w:cs="Times New Roman"/>
          <w:sz w:val="24"/>
          <w:szCs w:val="24"/>
          <w14:numForm w14:val="oldStyle"/>
        </w:rPr>
        <w:t xml:space="preserve"> stalno su suočeni sa pravnim problemima zbog složenosti u oblasti zakonodavstva; visoko opterečenost nedovršenih slućajeva; nedostatak adekvatnog broja sud</w:t>
      </w:r>
      <w:r w:rsidR="008F651F">
        <w:rPr>
          <w:rFonts w:ascii="Times New Roman" w:hAnsi="Times New Roman" w:cs="Times New Roman"/>
          <w:sz w:val="24"/>
          <w:szCs w:val="24"/>
          <w14:numForm w14:val="oldStyle"/>
        </w:rPr>
        <w:t>ije; vremenskog pritiska</w:t>
      </w:r>
      <w:r w:rsidR="00AA61C1">
        <w:rPr>
          <w:rFonts w:ascii="Times New Roman" w:hAnsi="Times New Roman" w:cs="Times New Roman"/>
          <w:sz w:val="24"/>
          <w:szCs w:val="24"/>
          <w14:numForm w14:val="oldStyle"/>
        </w:rPr>
        <w:t>; često neadekvatne obuke</w:t>
      </w:r>
      <w:r w:rsidR="008F651F">
        <w:rPr>
          <w:rFonts w:ascii="Times New Roman" w:hAnsi="Times New Roman" w:cs="Times New Roman"/>
          <w:sz w:val="24"/>
          <w:szCs w:val="24"/>
          <w14:numForm w14:val="oldStyle"/>
        </w:rPr>
        <w:t>,</w:t>
      </w:r>
      <w:r w:rsidR="00AA61C1">
        <w:rPr>
          <w:rFonts w:ascii="Times New Roman" w:hAnsi="Times New Roman" w:cs="Times New Roman"/>
          <w:sz w:val="24"/>
          <w:szCs w:val="24"/>
          <w14:numForm w14:val="oldStyle"/>
        </w:rPr>
        <w:t xml:space="preserve"> dovodeči veču nesigurnost </w:t>
      </w:r>
      <w:r w:rsidR="000C66CA">
        <w:rPr>
          <w:rFonts w:ascii="Times New Roman" w:hAnsi="Times New Roman" w:cs="Times New Roman"/>
          <w:sz w:val="24"/>
          <w:szCs w:val="24"/>
          <w14:numForm w14:val="oldStyle"/>
        </w:rPr>
        <w:t>na sprovođenje, i tumačenje</w:t>
      </w:r>
      <w:r w:rsidR="0069302A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0C66CA">
        <w:rPr>
          <w:rFonts w:ascii="Times New Roman" w:hAnsi="Times New Roman" w:cs="Times New Roman"/>
          <w:sz w:val="24"/>
          <w:szCs w:val="24"/>
          <w14:numForm w14:val="oldStyle"/>
        </w:rPr>
        <w:t xml:space="preserve"> drugih zakonskih normi; nedostatak resursa na rspolaganju za studije </w:t>
      </w:r>
      <w:r w:rsidR="008F651F">
        <w:rPr>
          <w:rFonts w:ascii="Times New Roman" w:hAnsi="Times New Roman" w:cs="Times New Roman"/>
          <w:sz w:val="24"/>
          <w:szCs w:val="24"/>
          <w14:numForm w14:val="oldStyle"/>
        </w:rPr>
        <w:t>i</w:t>
      </w:r>
      <w:r w:rsidR="000C66CA">
        <w:rPr>
          <w:rFonts w:ascii="Times New Roman" w:hAnsi="Times New Roman" w:cs="Times New Roman"/>
          <w:sz w:val="24"/>
          <w:szCs w:val="24"/>
          <w14:numForm w14:val="oldStyle"/>
        </w:rPr>
        <w:t xml:space="preserve"> istraživanja, kojim na ovaj ili drugi način proizveli ne rijetke i neobične si</w:t>
      </w:r>
      <w:r w:rsidR="008F651F">
        <w:rPr>
          <w:rFonts w:ascii="Times New Roman" w:hAnsi="Times New Roman" w:cs="Times New Roman"/>
          <w:sz w:val="24"/>
          <w:szCs w:val="24"/>
          <w14:numForm w14:val="oldStyle"/>
        </w:rPr>
        <w:t>tuacije, kad</w:t>
      </w:r>
      <w:r w:rsidR="000C66CA">
        <w:rPr>
          <w:rFonts w:ascii="Times New Roman" w:hAnsi="Times New Roman" w:cs="Times New Roman"/>
          <w:sz w:val="24"/>
          <w:szCs w:val="24"/>
          <w14:numForm w14:val="oldStyle"/>
        </w:rPr>
        <w:t xml:space="preserve"> su niži sudovi </w:t>
      </w:r>
      <w:r w:rsidR="008F651F">
        <w:rPr>
          <w:rFonts w:ascii="Times New Roman" w:hAnsi="Times New Roman" w:cs="Times New Roman"/>
          <w:sz w:val="24"/>
          <w:szCs w:val="24"/>
          <w14:numForm w14:val="oldStyle"/>
        </w:rPr>
        <w:t>doneli odluke , ili različita tumačenja o istim pitanjima. Dakle, jedna od funksije Vrhovnog suda je eliminisanje nedo</w:t>
      </w:r>
      <w:r w:rsidR="00291909">
        <w:rPr>
          <w:rFonts w:ascii="Times New Roman" w:hAnsi="Times New Roman" w:cs="Times New Roman"/>
          <w:sz w:val="24"/>
          <w:szCs w:val="24"/>
          <w14:numForm w14:val="oldStyle"/>
        </w:rPr>
        <w:t>slednosti I stvoriti jedinstvene</w:t>
      </w:r>
      <w:r w:rsidR="008F651F">
        <w:rPr>
          <w:rFonts w:ascii="Times New Roman" w:hAnsi="Times New Roman" w:cs="Times New Roman"/>
          <w:sz w:val="24"/>
          <w:szCs w:val="24"/>
          <w14:numForm w14:val="oldStyle"/>
        </w:rPr>
        <w:t xml:space="preserve"> tumačenje, aktivnosti koji če omogučiti na pružanju efikasno</w:t>
      </w:r>
      <w:r w:rsidR="00223F3F">
        <w:rPr>
          <w:rFonts w:ascii="Times New Roman" w:hAnsi="Times New Roman" w:cs="Times New Roman"/>
          <w:sz w:val="24"/>
          <w:szCs w:val="24"/>
          <w14:numForm w14:val="oldStyle"/>
        </w:rPr>
        <w:t>st unutrašnjih pravnih sredstava I u jačanje vladavine prava. U sprovođenje ovih mera nesumnjiva zahteva podršku I snabdevanje  adekvatna  zakonska sredstva, istraživanjai studije, koje su</w:t>
      </w:r>
      <w:r w:rsidR="00A57D6F">
        <w:rPr>
          <w:rFonts w:ascii="Times New Roman" w:hAnsi="Times New Roman" w:cs="Times New Roman"/>
          <w:sz w:val="24"/>
          <w:szCs w:val="24"/>
          <w14:numForm w14:val="oldStyle"/>
        </w:rPr>
        <w:t xml:space="preserve"> sada dostupni  na oblik</w:t>
      </w:r>
      <w:r w:rsidR="00223F3F">
        <w:rPr>
          <w:rFonts w:ascii="Times New Roman" w:hAnsi="Times New Roman" w:cs="Times New Roman"/>
          <w:sz w:val="24"/>
          <w:szCs w:val="24"/>
          <w14:numForm w14:val="oldStyle"/>
        </w:rPr>
        <w:t xml:space="preserve"> biblioteke,</w:t>
      </w:r>
      <w:r w:rsidR="00021D68">
        <w:rPr>
          <w:rFonts w:ascii="Times New Roman" w:hAnsi="Times New Roman" w:cs="Times New Roman"/>
          <w:sz w:val="24"/>
          <w:szCs w:val="24"/>
          <w14:numForm w14:val="oldStyle"/>
        </w:rPr>
        <w:t xml:space="preserve"> </w:t>
      </w:r>
      <w:r w:rsidR="00223F3F">
        <w:rPr>
          <w:rFonts w:ascii="Times New Roman" w:hAnsi="Times New Roman" w:cs="Times New Roman"/>
          <w:sz w:val="24"/>
          <w:szCs w:val="24"/>
          <w14:numForm w14:val="oldStyle"/>
        </w:rPr>
        <w:t>donacija od UNDP, koja če bez sum</w:t>
      </w:r>
      <w:r w:rsidR="00A57D6F">
        <w:rPr>
          <w:rFonts w:ascii="Times New Roman" w:hAnsi="Times New Roman" w:cs="Times New Roman"/>
          <w:sz w:val="24"/>
          <w:szCs w:val="24"/>
          <w14:numForm w14:val="oldStyle"/>
        </w:rPr>
        <w:t>nje uticati ne samo na rad suda I njegovu efikasnost, ali istovremeno I poverenje građana na sudskim odlukama</w:t>
      </w:r>
    </w:p>
    <w:p w:rsidR="00A57D6F" w:rsidRDefault="00A57D6F" w:rsidP="00F25756">
      <w:pPr>
        <w:rPr>
          <w:rFonts w:ascii="Times New Roman" w:hAnsi="Times New Roman" w:cs="Times New Roman"/>
          <w:sz w:val="24"/>
          <w:szCs w:val="24"/>
          <w14:numForm w14:val="oldStyle"/>
        </w:rPr>
      </w:pP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Stvorenje sudske biblioteke poslužiče kao glavni izvor zakonskog istraživačkog materijala, koja če pružiti pomoč instituciji na informisanje i istraživanje </w:t>
      </w:r>
      <w:r w:rsidR="005968FC">
        <w:rPr>
          <w:rFonts w:ascii="Times New Roman" w:hAnsi="Times New Roman" w:cs="Times New Roman"/>
          <w:sz w:val="24"/>
          <w:szCs w:val="24"/>
          <w14:numForm w14:val="oldStyle"/>
        </w:rPr>
        <w:t>u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razvoju programa </w:t>
      </w:r>
      <w:r w:rsidR="005968FC">
        <w:rPr>
          <w:rFonts w:ascii="Times New Roman" w:hAnsi="Times New Roman" w:cs="Times New Roman"/>
          <w:sz w:val="24"/>
          <w:szCs w:val="24"/>
          <w14:numForm w14:val="oldStyle"/>
        </w:rPr>
        <w:t>na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oblasti </w:t>
      </w:r>
      <w:r w:rsidR="005968FC">
        <w:rPr>
          <w:rFonts w:ascii="Times New Roman" w:hAnsi="Times New Roman" w:cs="Times New Roman"/>
          <w:sz w:val="24"/>
          <w:szCs w:val="24"/>
          <w14:numForm w14:val="oldStyle"/>
        </w:rPr>
        <w:t>sprovođenih</w:t>
      </w:r>
      <w:r>
        <w:rPr>
          <w:rFonts w:ascii="Times New Roman" w:hAnsi="Times New Roman" w:cs="Times New Roman"/>
          <w:sz w:val="24"/>
          <w:szCs w:val="24"/>
          <w14:numForm w14:val="oldStyle"/>
        </w:rPr>
        <w:t xml:space="preserve"> zakona, sudske prakse, I drugim izvorima </w:t>
      </w:r>
      <w:r w:rsidR="005968FC">
        <w:rPr>
          <w:rFonts w:ascii="Times New Roman" w:hAnsi="Times New Roman" w:cs="Times New Roman"/>
          <w:sz w:val="24"/>
          <w:szCs w:val="24"/>
          <w14:numForm w14:val="oldStyle"/>
        </w:rPr>
        <w:t>za potrebu sudijama na sudu I njenog osoblja.</w:t>
      </w:r>
    </w:p>
    <w:p w:rsidR="005968FC" w:rsidRPr="005968FC" w:rsidRDefault="005968FC" w:rsidP="00F25756">
      <w:pP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>Sudstvo</w:t>
      </w:r>
      <w:r w:rsidRPr="005968FC">
        <w:rPr>
          <w:rFonts w:ascii="Times New Roman" w:hAnsi="Times New Roman" w:cs="Times New Roman"/>
          <w:b/>
          <w:sz w:val="24"/>
          <w:szCs w:val="24"/>
          <w:u w:val="single"/>
          <w14:numForm w14:val="oldStyle"/>
        </w:rPr>
        <w:t xml:space="preserve"> sa novim vebsajtom</w:t>
      </w:r>
    </w:p>
    <w:p w:rsidR="008B4AD4" w:rsidRDefault="005968FC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lastRenderedPageBreak/>
        <w:t>1 decembra 2015</w:t>
      </w:r>
      <w:r w:rsidR="002E6179"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>,</w:t>
      </w: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 lansiran </w:t>
      </w:r>
      <w:r w:rsidR="002E6179"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je </w:t>
      </w: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novi veb sajt sudstva, gde su uključeni svi sudovi i Sudski savet Kosova. Novi vebsajt stvara lak pristup za građane i predstavlja novu platformu komuniciranja sa javnostima. </w:t>
      </w:r>
    </w:p>
    <w:p w:rsidR="005968FC" w:rsidRDefault="005968FC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>Preko ovog vebsajta, interesovani mogu tražiti podatke o slučajevima, aktivnostima suda, strukturi, pravnih mišljenja Vrhovnog suda, izveštajima, itd..</w:t>
      </w:r>
    </w:p>
    <w:p w:rsidR="005968FC" w:rsidRDefault="005968FC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Ovaj veb sajt </w:t>
      </w:r>
      <w:r w:rsidR="00F97CEA"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>biče svakidašnji sa novim informacija</w:t>
      </w:r>
      <w:r w:rsidR="002E6179"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>ma, ispunjavajuči nameru na</w:t>
      </w:r>
      <w:r w:rsidR="00F97CEA"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 povečanje transparentnosti  na relaciji sud – javnost.</w:t>
      </w:r>
    </w:p>
    <w:p w:rsidR="002E6179" w:rsidRDefault="002E6179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  <w:r w:rsidRPr="00B94813">
        <w:rPr>
          <w:rFonts w:ascii="Sylfaen" w:hAnsi="Sylfaen"/>
          <w:noProof/>
          <w:sz w:val="24"/>
          <w:szCs w:val="24"/>
        </w:rPr>
        <w:drawing>
          <wp:inline distT="0" distB="0" distL="0" distR="0" wp14:anchorId="1A30620E" wp14:editId="4D2E6729">
            <wp:extent cx="5676900" cy="2676525"/>
            <wp:effectExtent l="0" t="0" r="0" b="9525"/>
            <wp:docPr id="19" name="Picture 19" descr="C:\Users\antigona.uka2\Desktop\screan-final-2_512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igona.uka2\Desktop\screan-final-2_51255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79" w:rsidRDefault="002E6179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Adresa veb sajta je </w:t>
      </w:r>
      <w:hyperlink r:id="rId27" w:history="1">
        <w:r w:rsidRPr="002E6179">
          <w:rPr>
            <w:rStyle w:val="Hyperlink"/>
            <w:rFonts w:ascii="Times New Roman" w:hAnsi="Times New Roman" w:cs="Times New Roman"/>
            <w:sz w:val="24"/>
            <w:szCs w:val="24"/>
            <w:lang w:val="sr-Latn-RS"/>
            <w14:numForm w14:val="oldStyle"/>
          </w:rPr>
          <w:t>www.gjyqesori-</w:t>
        </w:r>
      </w:hyperlink>
      <w:r w:rsidRPr="002E6179">
        <w:rPr>
          <w:rFonts w:ascii="Times New Roman" w:hAnsi="Times New Roman" w:cs="Times New Roman"/>
          <w:sz w:val="24"/>
          <w:szCs w:val="24"/>
          <w:u w:val="single"/>
          <w:lang w:val="sr-Latn-RS"/>
          <w14:numForm w14:val="oldStyle"/>
        </w:rPr>
        <w:t>rks.org</w:t>
      </w:r>
      <w: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 xml:space="preserve"> </w:t>
      </w:r>
    </w:p>
    <w:p w:rsidR="009C41D3" w:rsidRDefault="009C41D3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</w:p>
    <w:p w:rsidR="009C41D3" w:rsidRDefault="009C41D3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</w:p>
    <w:p w:rsidR="009C41D3" w:rsidRDefault="009C41D3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</w:p>
    <w:p w:rsidR="00021D68" w:rsidRDefault="00021D68" w:rsidP="00F25756">
      <w:pPr>
        <w:rPr>
          <w:rFonts w:ascii="Times New Roman" w:hAnsi="Times New Roman" w:cs="Times New Roman"/>
          <w:b/>
          <w:sz w:val="24"/>
          <w:szCs w:val="24"/>
          <w:u w:val="single"/>
          <w:lang w:val="sr-Latn-RS"/>
          <w14:numForm w14:val="oldStyle"/>
        </w:rPr>
      </w:pPr>
      <w:r w:rsidRPr="00021D68">
        <w:rPr>
          <w:rFonts w:ascii="Times New Roman" w:hAnsi="Times New Roman" w:cs="Times New Roman"/>
          <w:b/>
          <w:sz w:val="24"/>
          <w:szCs w:val="24"/>
          <w:u w:val="single"/>
          <w:lang w:val="sr-Latn-RS"/>
          <w14:numForm w14:val="oldStyle"/>
        </w:rPr>
        <w:t>Statistike u obliku tabele</w:t>
      </w:r>
    </w:p>
    <w:p w:rsidR="00021D68" w:rsidRPr="00773A74" w:rsidRDefault="00021D68" w:rsidP="00F25756">
      <w:pPr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</w:pPr>
      <w:r w:rsidRPr="00773A74">
        <w:rPr>
          <w:rFonts w:ascii="Times New Roman" w:hAnsi="Times New Roman" w:cs="Times New Roman"/>
          <w:sz w:val="24"/>
          <w:szCs w:val="24"/>
          <w:lang w:val="sr-Latn-RS"/>
          <w14:numForm w14:val="oldStyle"/>
        </w:rPr>
        <w:t>Rešeni predmeti u prvoj šestomesečnoj polovini godine 2015</w:t>
      </w:r>
    </w:p>
    <w:p w:rsidR="00246ACE" w:rsidRDefault="00246ACE" w:rsidP="00F25756">
      <w:pPr>
        <w:rPr>
          <w:rFonts w:ascii="Times New Roman" w:hAnsi="Times New Roman" w:cs="Times New Roman"/>
          <w:sz w:val="20"/>
          <w:szCs w:val="20"/>
          <w:lang w:val="sr-Latn-RS"/>
          <w14:numForm w14:val="oldStyle"/>
        </w:rPr>
      </w:pPr>
    </w:p>
    <w:tbl>
      <w:tblPr>
        <w:tblpPr w:leftFromText="180" w:rightFromText="180" w:vertAnchor="text" w:tblpX="154" w:tblpY="331"/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5"/>
        <w:gridCol w:w="1830"/>
        <w:gridCol w:w="1650"/>
        <w:gridCol w:w="1605"/>
        <w:gridCol w:w="1635"/>
        <w:gridCol w:w="1890"/>
      </w:tblGrid>
      <w:tr w:rsidR="00246ACE" w:rsidTr="00246ACE">
        <w:trPr>
          <w:trHeight w:val="2955"/>
        </w:trPr>
        <w:tc>
          <w:tcPr>
            <w:tcW w:w="1485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Vrhovni sud</w:t>
            </w:r>
          </w:p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</w:tc>
        <w:tc>
          <w:tcPr>
            <w:tcW w:w="1830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slučajeva koji je sud imao na rad</w:t>
            </w:r>
            <w:r w:rsidR="000A1DBF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u</w:t>
            </w: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tokom  izveštajnog perioda</w:t>
            </w:r>
          </w:p>
        </w:tc>
        <w:tc>
          <w:tcPr>
            <w:tcW w:w="1650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nasleđenih predmeta kao nerešeni tokom  izveštajnog perioda</w:t>
            </w:r>
          </w:p>
        </w:tc>
        <w:tc>
          <w:tcPr>
            <w:tcW w:w="1605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Broj primljenih predmeta na radu </w:t>
            </w:r>
            <w:r w:rsidR="00773A74"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tokom  izveštajnog perioda</w:t>
            </w:r>
          </w:p>
        </w:tc>
        <w:tc>
          <w:tcPr>
            <w:tcW w:w="1635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773A74" w:rsidRPr="00773A74" w:rsidRDefault="00773A74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predmeta koji je sud rešavao tokom izveštajnog perioda</w:t>
            </w:r>
          </w:p>
        </w:tc>
        <w:tc>
          <w:tcPr>
            <w:tcW w:w="1890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773A74" w:rsidRPr="00773A74" w:rsidRDefault="00773A74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ostalih predmeta kao nerešenih  na kraju izveštajnog perioda</w:t>
            </w:r>
          </w:p>
        </w:tc>
      </w:tr>
      <w:tr w:rsidR="00246ACE" w:rsidTr="00246ACE">
        <w:trPr>
          <w:trHeight w:val="1050"/>
        </w:trPr>
        <w:tc>
          <w:tcPr>
            <w:tcW w:w="1485" w:type="dxa"/>
          </w:tcPr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01.01.2015 –</w:t>
            </w:r>
          </w:p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31.06.2015</w:t>
            </w:r>
          </w:p>
        </w:tc>
        <w:tc>
          <w:tcPr>
            <w:tcW w:w="1830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657</w:t>
            </w:r>
          </w:p>
        </w:tc>
        <w:tc>
          <w:tcPr>
            <w:tcW w:w="1650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246ACE" w:rsidRPr="00773A74" w:rsidRDefault="00246ACE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135</w:t>
            </w:r>
          </w:p>
        </w:tc>
        <w:tc>
          <w:tcPr>
            <w:tcW w:w="1605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773A74" w:rsidRPr="00773A74" w:rsidRDefault="00773A74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523</w:t>
            </w:r>
          </w:p>
        </w:tc>
        <w:tc>
          <w:tcPr>
            <w:tcW w:w="1635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773A74" w:rsidRPr="00773A74" w:rsidRDefault="00773A74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528</w:t>
            </w:r>
          </w:p>
        </w:tc>
        <w:tc>
          <w:tcPr>
            <w:tcW w:w="1890" w:type="dxa"/>
          </w:tcPr>
          <w:p w:rsidR="00246ACE" w:rsidRDefault="00246ACE" w:rsidP="00246ACE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773A74" w:rsidRPr="00773A74" w:rsidRDefault="00773A74" w:rsidP="00246ACE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773A7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129</w:t>
            </w:r>
          </w:p>
        </w:tc>
      </w:tr>
    </w:tbl>
    <w:p w:rsidR="00021D68" w:rsidRDefault="00021D68" w:rsidP="00670287">
      <w:pPr>
        <w:rPr>
          <w:rFonts w:ascii="Times New Roman" w:hAnsi="Times New Roman" w:cs="Times New Roman"/>
          <w:sz w:val="24"/>
          <w:szCs w:val="24"/>
        </w:rPr>
      </w:pPr>
    </w:p>
    <w:p w:rsidR="0028420A" w:rsidRDefault="0028420A" w:rsidP="00670287">
      <w:pPr>
        <w:rPr>
          <w:rFonts w:ascii="Times New Roman" w:hAnsi="Times New Roman" w:cs="Times New Roman"/>
          <w:sz w:val="24"/>
          <w:szCs w:val="24"/>
        </w:rPr>
      </w:pPr>
    </w:p>
    <w:p w:rsidR="0028420A" w:rsidRDefault="0028420A" w:rsidP="00670287">
      <w:pPr>
        <w:rPr>
          <w:rFonts w:ascii="Times New Roman" w:hAnsi="Times New Roman" w:cs="Times New Roman"/>
          <w:sz w:val="24"/>
          <w:szCs w:val="24"/>
        </w:rPr>
      </w:pPr>
    </w:p>
    <w:p w:rsidR="0028420A" w:rsidRPr="00670287" w:rsidRDefault="0028420A" w:rsidP="00670287">
      <w:pPr>
        <w:rPr>
          <w:rFonts w:ascii="Times New Roman" w:hAnsi="Times New Roman" w:cs="Times New Roman"/>
          <w:sz w:val="24"/>
          <w:szCs w:val="24"/>
        </w:rPr>
      </w:pPr>
    </w:p>
    <w:p w:rsidR="00773A74" w:rsidRPr="009D2CBD" w:rsidRDefault="000A1DBF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  <w:t>Opterečenje sudija</w:t>
      </w:r>
      <w:r w:rsidR="00773A74" w:rsidRPr="009D2CBD"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  <w:t xml:space="preserve"> sa slučajevima, efikasnost sudije i prosek rešenih predmeta na I-oj šestomesečnoj polovini god.2015</w:t>
      </w:r>
    </w:p>
    <w:tbl>
      <w:tblPr>
        <w:tblW w:w="10215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45"/>
        <w:gridCol w:w="2565"/>
        <w:gridCol w:w="2010"/>
        <w:gridCol w:w="1995"/>
      </w:tblGrid>
      <w:tr w:rsidR="00670287" w:rsidTr="00670287">
        <w:trPr>
          <w:trHeight w:val="1725"/>
        </w:trPr>
        <w:tc>
          <w:tcPr>
            <w:tcW w:w="3645" w:type="dxa"/>
          </w:tcPr>
          <w:p w:rsidR="00670287" w:rsidRDefault="00670287" w:rsidP="00F25756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670287" w:rsidRPr="009D2CBD" w:rsidRDefault="00670287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 w:rsidRPr="009D2CBD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Vrhovni sud</w:t>
            </w:r>
          </w:p>
        </w:tc>
        <w:tc>
          <w:tcPr>
            <w:tcW w:w="2565" w:type="dxa"/>
          </w:tcPr>
          <w:p w:rsidR="00670287" w:rsidRDefault="00670287" w:rsidP="00670287"/>
          <w:p w:rsidR="009D2CBD" w:rsidRPr="0028420A" w:rsidRDefault="009D2CBD" w:rsidP="00670287">
            <w:pPr>
              <w:rPr>
                <w:b/>
                <w:sz w:val="20"/>
                <w:szCs w:val="20"/>
              </w:rPr>
            </w:pPr>
            <w:r w:rsidRPr="0028420A">
              <w:rPr>
                <w:b/>
                <w:sz w:val="20"/>
                <w:szCs w:val="20"/>
              </w:rPr>
              <w:t>Prosek opterečenja sudija sa novim predmetima od jednog meseca</w:t>
            </w:r>
          </w:p>
        </w:tc>
        <w:tc>
          <w:tcPr>
            <w:tcW w:w="2010" w:type="dxa"/>
          </w:tcPr>
          <w:p w:rsidR="00670287" w:rsidRPr="0028420A" w:rsidRDefault="00670287" w:rsidP="00F25756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9D2CBD" w:rsidRPr="009D2CBD" w:rsidRDefault="009D2CBD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% Efikasnost suda (rešeni predmeti / novi predmeti)</w:t>
            </w:r>
          </w:p>
        </w:tc>
        <w:tc>
          <w:tcPr>
            <w:tcW w:w="1995" w:type="dxa"/>
          </w:tcPr>
          <w:p w:rsidR="00670287" w:rsidRPr="00E04EFC" w:rsidRDefault="00670287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9D2CBD" w:rsidRPr="0028420A" w:rsidRDefault="009D2CBD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Prosek rešenih predmeta sudija u roku </w:t>
            </w:r>
            <w:r w:rsidR="00E04EFC"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od </w:t>
            </w: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jednog meseca</w:t>
            </w:r>
          </w:p>
        </w:tc>
      </w:tr>
      <w:tr w:rsidR="00670287" w:rsidTr="00670287">
        <w:trPr>
          <w:trHeight w:val="750"/>
        </w:trPr>
        <w:tc>
          <w:tcPr>
            <w:tcW w:w="3645" w:type="dxa"/>
          </w:tcPr>
          <w:p w:rsidR="00670287" w:rsidRDefault="00670287" w:rsidP="00F25756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</w:tc>
        <w:tc>
          <w:tcPr>
            <w:tcW w:w="2565" w:type="dxa"/>
          </w:tcPr>
          <w:p w:rsidR="00670287" w:rsidRDefault="00670287" w:rsidP="00F25756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9D2CBD" w:rsidRPr="009D2CBD" w:rsidRDefault="009D2CBD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 w:rsidRPr="009D2CBD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5.8</w:t>
            </w:r>
          </w:p>
        </w:tc>
        <w:tc>
          <w:tcPr>
            <w:tcW w:w="2010" w:type="dxa"/>
          </w:tcPr>
          <w:p w:rsidR="00670287" w:rsidRDefault="00670287" w:rsidP="00F25756">
            <w:pPr>
              <w:rPr>
                <w:rFonts w:ascii="Times New Roman" w:hAnsi="Times New Roman" w:cs="Times New Roman"/>
                <w:sz w:val="20"/>
                <w:szCs w:val="20"/>
                <w:lang w:val="sr-Latn-RS"/>
                <w14:numForm w14:val="oldStyle"/>
              </w:rPr>
            </w:pPr>
          </w:p>
          <w:p w:rsidR="009D2CBD" w:rsidRPr="009D2CBD" w:rsidRDefault="009D2CBD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 w:rsidRPr="009D2CBD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101 %</w:t>
            </w:r>
          </w:p>
        </w:tc>
        <w:tc>
          <w:tcPr>
            <w:tcW w:w="1995" w:type="dxa"/>
          </w:tcPr>
          <w:p w:rsidR="00670287" w:rsidRPr="00E04EFC" w:rsidRDefault="00670287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E04EFC" w:rsidRPr="00E04EFC" w:rsidRDefault="00E04EF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 w:rsidRPr="00E04EFC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5.9</w:t>
            </w:r>
          </w:p>
        </w:tc>
      </w:tr>
    </w:tbl>
    <w:p w:rsidR="00021D68" w:rsidRDefault="00021D68" w:rsidP="00F25756">
      <w:pPr>
        <w:rPr>
          <w:rFonts w:ascii="Times New Roman" w:hAnsi="Times New Roman" w:cs="Times New Roman"/>
          <w:sz w:val="20"/>
          <w:szCs w:val="20"/>
          <w:lang w:val="sr-Latn-RS"/>
          <w14:numForm w14:val="oldStyle"/>
        </w:rPr>
      </w:pPr>
    </w:p>
    <w:p w:rsidR="0028420A" w:rsidRDefault="0028420A" w:rsidP="00F25756">
      <w:pPr>
        <w:rPr>
          <w:rFonts w:ascii="Times New Roman" w:hAnsi="Times New Roman" w:cs="Times New Roman"/>
          <w:sz w:val="20"/>
          <w:szCs w:val="20"/>
          <w:lang w:val="sr-Latn-RS"/>
          <w14:numForm w14:val="oldStyle"/>
        </w:rPr>
      </w:pPr>
    </w:p>
    <w:p w:rsidR="0028420A" w:rsidRDefault="0028420A" w:rsidP="00F25756">
      <w:pPr>
        <w:rPr>
          <w:rFonts w:ascii="Times New Roman" w:hAnsi="Times New Roman" w:cs="Times New Roman"/>
          <w:sz w:val="20"/>
          <w:szCs w:val="20"/>
          <w:lang w:val="sr-Latn-RS"/>
          <w14:numForm w14:val="oldStyle"/>
        </w:rPr>
      </w:pPr>
    </w:p>
    <w:p w:rsidR="0028420A" w:rsidRDefault="0028420A" w:rsidP="00F25756">
      <w:pPr>
        <w:rPr>
          <w:rFonts w:ascii="Times New Roman" w:hAnsi="Times New Roman" w:cs="Times New Roman"/>
          <w:sz w:val="20"/>
          <w:szCs w:val="20"/>
          <w:lang w:val="sr-Latn-RS"/>
          <w14:numForm w14:val="oldStyle"/>
        </w:rPr>
      </w:pPr>
    </w:p>
    <w:p w:rsidR="00E04EFC" w:rsidRDefault="000A1DBF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  <w:lastRenderedPageBreak/>
        <w:t>Rešeni</w:t>
      </w:r>
      <w:r w:rsidR="00E04EFC" w:rsidRPr="00E04EFC"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  <w:t xml:space="preserve"> predmeti na drugom šestomesečju godine 2015</w:t>
      </w:r>
    </w:p>
    <w:tbl>
      <w:tblPr>
        <w:tblpPr w:leftFromText="180" w:rightFromText="180" w:vertAnchor="text" w:tblpX="154" w:tblpY="151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5"/>
        <w:gridCol w:w="1830"/>
        <w:gridCol w:w="1905"/>
        <w:gridCol w:w="1650"/>
        <w:gridCol w:w="1515"/>
        <w:gridCol w:w="1665"/>
      </w:tblGrid>
      <w:tr w:rsidR="0028420A" w:rsidTr="0028420A">
        <w:trPr>
          <w:trHeight w:val="2910"/>
        </w:trPr>
        <w:tc>
          <w:tcPr>
            <w:tcW w:w="1425" w:type="dxa"/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28420A" w:rsidRPr="0028420A" w:rsidRDefault="0028420A" w:rsidP="0028420A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Vrhovni sud</w:t>
            </w:r>
          </w:p>
        </w:tc>
        <w:tc>
          <w:tcPr>
            <w:tcW w:w="1830" w:type="dxa"/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28420A" w:rsidRPr="0028420A" w:rsidRDefault="0028420A" w:rsidP="0028420A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predmeta koji je sud imao na radu tokom izveštajnog perioda</w:t>
            </w:r>
          </w:p>
        </w:tc>
        <w:tc>
          <w:tcPr>
            <w:tcW w:w="1905" w:type="dxa"/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28420A" w:rsidRPr="0028420A" w:rsidRDefault="0028420A" w:rsidP="0028420A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nasleđenih predmeta kao nerešeni tokom izveštajnog perioda</w:t>
            </w:r>
          </w:p>
        </w:tc>
        <w:tc>
          <w:tcPr>
            <w:tcW w:w="1650" w:type="dxa"/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28420A" w:rsidRPr="0028420A" w:rsidRDefault="0028420A" w:rsidP="0028420A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primljenih radnih predmeta tokom izveštajnog perioda</w:t>
            </w:r>
          </w:p>
        </w:tc>
        <w:tc>
          <w:tcPr>
            <w:tcW w:w="1515" w:type="dxa"/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28420A" w:rsidRPr="0028420A" w:rsidRDefault="0028420A" w:rsidP="0028420A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predmeta koji je sud rešavao tok</w:t>
            </w:r>
            <w:r w:rsidR="009C41D3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om</w:t>
            </w:r>
            <w:r w:rsidRPr="0028420A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izveštajnog perioda</w:t>
            </w:r>
          </w:p>
        </w:tc>
        <w:tc>
          <w:tcPr>
            <w:tcW w:w="1665" w:type="dxa"/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28420A" w:rsidRPr="009C41D3" w:rsidRDefault="009C41D3" w:rsidP="0028420A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9C41D3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Broj ostalih predmeta kao nerešenih na kraju izveštajnog perioda</w:t>
            </w:r>
          </w:p>
        </w:tc>
      </w:tr>
      <w:tr w:rsidR="0028420A" w:rsidTr="0028420A">
        <w:trPr>
          <w:trHeight w:val="900"/>
        </w:trPr>
        <w:tc>
          <w:tcPr>
            <w:tcW w:w="1425" w:type="dxa"/>
            <w:tcBorders>
              <w:bottom w:val="single" w:sz="4" w:space="0" w:color="auto"/>
            </w:tcBorders>
          </w:tcPr>
          <w:p w:rsidR="009C41D3" w:rsidRDefault="009C41D3" w:rsidP="009C41D3">
            <w:pPr>
              <w:rPr>
                <w:rFonts w:ascii="Book Antiqua" w:hAnsi="Book Antiqua"/>
                <w:b/>
                <w:sz w:val="24"/>
                <w:szCs w:val="24"/>
                <w:lang w:val="sq-AL"/>
              </w:rPr>
            </w:pPr>
            <w:r w:rsidRPr="009C41D3">
              <w:rPr>
                <w:rFonts w:ascii="Book Antiqua" w:hAnsi="Book Antiqua"/>
                <w:b/>
                <w:sz w:val="24"/>
                <w:szCs w:val="24"/>
                <w:lang w:val="sq-AL"/>
              </w:rPr>
              <w:t xml:space="preserve">31.06.2015 </w:t>
            </w:r>
          </w:p>
          <w:p w:rsidR="009C41D3" w:rsidRPr="009C41D3" w:rsidRDefault="009C41D3" w:rsidP="009C41D3">
            <w:pPr>
              <w:rPr>
                <w:rFonts w:ascii="Book Antiqua" w:hAnsi="Book Antiqua"/>
                <w:b/>
                <w:sz w:val="24"/>
                <w:szCs w:val="24"/>
                <w:lang w:val="sq-AL"/>
              </w:rPr>
            </w:pPr>
            <w:r w:rsidRPr="009C41D3">
              <w:rPr>
                <w:rFonts w:ascii="Book Antiqua" w:hAnsi="Book Antiqua"/>
                <w:b/>
                <w:sz w:val="24"/>
                <w:szCs w:val="24"/>
                <w:lang w:val="sq-AL"/>
              </w:rPr>
              <w:t>-07.12.2015</w:t>
            </w:r>
          </w:p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9C41D3" w:rsidRDefault="009C41D3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 xml:space="preserve">    575</w:t>
            </w:r>
          </w:p>
        </w:tc>
        <w:tc>
          <w:tcPr>
            <w:tcW w:w="1905" w:type="dxa"/>
            <w:tcBorders>
              <w:bottom w:val="single" w:sz="4" w:space="0" w:color="auto"/>
            </w:tcBorders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9C41D3" w:rsidRDefault="009C41D3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 xml:space="preserve"> 129</w:t>
            </w:r>
          </w:p>
        </w:tc>
        <w:tc>
          <w:tcPr>
            <w:tcW w:w="1650" w:type="dxa"/>
            <w:tcBorders>
              <w:bottom w:val="single" w:sz="4" w:space="0" w:color="auto"/>
            </w:tcBorders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9C41D3" w:rsidRDefault="009C41D3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446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28420A" w:rsidRDefault="0028420A" w:rsidP="0028420A">
            <w:pPr>
              <w:rPr>
                <w:rFonts w:ascii="Times New Roman" w:hAnsi="Times New Roman" w:cs="Times New Roman"/>
                <w:sz w:val="24"/>
                <w:szCs w:val="24"/>
                <w:lang w:val="sr-Latn-RS"/>
                <w14:numForm w14:val="oldStyle"/>
              </w:rPr>
            </w:pPr>
          </w:p>
          <w:p w:rsidR="009C41D3" w:rsidRPr="009C41D3" w:rsidRDefault="009C41D3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 xml:space="preserve"> </w:t>
            </w:r>
            <w:r w:rsidRPr="009C41D3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436</w:t>
            </w:r>
          </w:p>
        </w:tc>
        <w:tc>
          <w:tcPr>
            <w:tcW w:w="1665" w:type="dxa"/>
            <w:tcBorders>
              <w:bottom w:val="single" w:sz="4" w:space="0" w:color="auto"/>
            </w:tcBorders>
          </w:tcPr>
          <w:p w:rsidR="0028420A" w:rsidRDefault="0028420A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</w:p>
          <w:p w:rsidR="009C41D3" w:rsidRDefault="009C41D3" w:rsidP="0028420A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 xml:space="preserve"> 140</w:t>
            </w:r>
          </w:p>
        </w:tc>
      </w:tr>
    </w:tbl>
    <w:p w:rsidR="00E04EFC" w:rsidRDefault="00E04EFC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723213" w:rsidRDefault="0072321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723213" w:rsidRDefault="0072321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6161A2" w:rsidRDefault="006161A2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723213" w:rsidRDefault="0072321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723213" w:rsidRDefault="0072321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8C07F1" w:rsidRDefault="008C07F1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8C07F1" w:rsidRDefault="008C07F1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  <w: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  <w:lastRenderedPageBreak/>
        <w:t>Statistike za period 01.01.2015 – 07.12.2015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0"/>
        <w:gridCol w:w="1557"/>
        <w:gridCol w:w="1550"/>
        <w:gridCol w:w="1526"/>
        <w:gridCol w:w="1536"/>
        <w:gridCol w:w="1557"/>
      </w:tblGrid>
      <w:tr w:rsidR="000A1DBF" w:rsidTr="008C07F1">
        <w:tc>
          <w:tcPr>
            <w:tcW w:w="1596" w:type="dxa"/>
          </w:tcPr>
          <w:p w:rsidR="00B55B18" w:rsidRPr="00903F8C" w:rsidRDefault="00291909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Godišnji izveštaj za period 01.01.2015 – 07.12.2015</w:t>
            </w:r>
          </w:p>
        </w:tc>
        <w:tc>
          <w:tcPr>
            <w:tcW w:w="1596" w:type="dxa"/>
          </w:tcPr>
          <w:p w:rsidR="008C07F1" w:rsidRPr="00291909" w:rsidRDefault="00291909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91909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Nedovršene</w:t>
            </w:r>
          </w:p>
        </w:tc>
        <w:tc>
          <w:tcPr>
            <w:tcW w:w="1596" w:type="dxa"/>
          </w:tcPr>
          <w:p w:rsidR="008C07F1" w:rsidRPr="00291909" w:rsidRDefault="00291909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91909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Primljenih</w:t>
            </w:r>
          </w:p>
        </w:tc>
        <w:tc>
          <w:tcPr>
            <w:tcW w:w="1596" w:type="dxa"/>
          </w:tcPr>
          <w:p w:rsidR="008C07F1" w:rsidRPr="00291909" w:rsidRDefault="00291909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91909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Ukupno na radu</w:t>
            </w:r>
          </w:p>
        </w:tc>
        <w:tc>
          <w:tcPr>
            <w:tcW w:w="1596" w:type="dxa"/>
          </w:tcPr>
          <w:p w:rsidR="008C07F1" w:rsidRPr="00291909" w:rsidRDefault="000A1DBF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Završene</w:t>
            </w:r>
          </w:p>
        </w:tc>
        <w:tc>
          <w:tcPr>
            <w:tcW w:w="1596" w:type="dxa"/>
          </w:tcPr>
          <w:p w:rsidR="008C07F1" w:rsidRPr="00291909" w:rsidRDefault="00291909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291909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Nedovršene</w:t>
            </w:r>
          </w:p>
        </w:tc>
      </w:tr>
      <w:tr w:rsidR="000A1DBF" w:rsidTr="008C07F1">
        <w:tc>
          <w:tcPr>
            <w:tcW w:w="1596" w:type="dxa"/>
          </w:tcPr>
          <w:p w:rsidR="00B55B18" w:rsidRPr="00E00E55" w:rsidRDefault="00A21320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E00E55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Krivična zalba trečeg stepena „KŽI“</w:t>
            </w:r>
          </w:p>
        </w:tc>
        <w:tc>
          <w:tcPr>
            <w:tcW w:w="1596" w:type="dxa"/>
          </w:tcPr>
          <w:p w:rsidR="008C07F1" w:rsidRDefault="00A21320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A21320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9</w:t>
            </w:r>
          </w:p>
        </w:tc>
        <w:tc>
          <w:tcPr>
            <w:tcW w:w="1596" w:type="dxa"/>
          </w:tcPr>
          <w:p w:rsidR="008C07F1" w:rsidRDefault="00A21320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9</w:t>
            </w:r>
          </w:p>
        </w:tc>
        <w:tc>
          <w:tcPr>
            <w:tcW w:w="1596" w:type="dxa"/>
          </w:tcPr>
          <w:p w:rsidR="008C07F1" w:rsidRDefault="00A21320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</w:t>
            </w:r>
          </w:p>
        </w:tc>
        <w:tc>
          <w:tcPr>
            <w:tcW w:w="1596" w:type="dxa"/>
          </w:tcPr>
          <w:p w:rsidR="008C07F1" w:rsidRDefault="00A21320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</w:t>
            </w:r>
          </w:p>
        </w:tc>
      </w:tr>
      <w:tr w:rsidR="000A1DBF" w:rsidTr="008C07F1">
        <w:tc>
          <w:tcPr>
            <w:tcW w:w="1596" w:type="dxa"/>
          </w:tcPr>
          <w:p w:rsidR="00B55B18" w:rsidRPr="00E00E55" w:rsidRDefault="00E00E55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E00E55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Zahtev za </w:t>
            </w:r>
            <w:r w:rsidR="000A1DBF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zaštitu</w:t>
            </w:r>
            <w:r w:rsidRPr="00E00E55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zakonitosti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„ZOZ“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15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281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296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247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49</w:t>
            </w:r>
          </w:p>
        </w:tc>
      </w:tr>
      <w:tr w:rsidR="000A1DBF" w:rsidTr="008C07F1">
        <w:tc>
          <w:tcPr>
            <w:tcW w:w="1596" w:type="dxa"/>
          </w:tcPr>
          <w:p w:rsidR="00B55B18" w:rsidRPr="00E00E55" w:rsidRDefault="00E00E55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E00E55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Zahtev za ublaža</w:t>
            </w:r>
            <w:r w:rsidR="000A1DBF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va</w:t>
            </w:r>
            <w:r w:rsidRPr="00E00E55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nje kazne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„ZUK“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12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198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210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186</w:t>
            </w:r>
          </w:p>
        </w:tc>
        <w:tc>
          <w:tcPr>
            <w:tcW w:w="1596" w:type="dxa"/>
          </w:tcPr>
          <w:p w:rsidR="008C07F1" w:rsidRDefault="00E00E55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24</w:t>
            </w:r>
          </w:p>
        </w:tc>
      </w:tr>
      <w:tr w:rsidR="000A1DBF" w:rsidTr="008C07F1">
        <w:tc>
          <w:tcPr>
            <w:tcW w:w="1596" w:type="dxa"/>
          </w:tcPr>
          <w:p w:rsidR="008C07F1" w:rsidRPr="00C76EE4" w:rsidRDefault="00E00E55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C76EE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Revizija “ R</w:t>
            </w:r>
            <w:r w:rsidR="00C76EE4" w:rsidRPr="00C76EE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ev“ “Rev II“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74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335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409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381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28</w:t>
            </w:r>
          </w:p>
        </w:tc>
      </w:tr>
      <w:tr w:rsidR="000A1DBF" w:rsidTr="008C07F1">
        <w:tc>
          <w:tcPr>
            <w:tcW w:w="1596" w:type="dxa"/>
          </w:tcPr>
          <w:p w:rsidR="00B55B18" w:rsidRPr="00C76EE4" w:rsidRDefault="000A1DBF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Zaštita </w:t>
            </w:r>
            <w:r w:rsidR="00C76EE4" w:rsidRPr="00C76EE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zakonitosti</w:t>
            </w:r>
            <w:r w:rsidR="00C76EE4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“CML“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10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12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9</w:t>
            </w:r>
          </w:p>
        </w:tc>
        <w:tc>
          <w:tcPr>
            <w:tcW w:w="1596" w:type="dxa"/>
          </w:tcPr>
          <w:p w:rsidR="008C07F1" w:rsidRDefault="00C76EE4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3</w:t>
            </w:r>
          </w:p>
        </w:tc>
      </w:tr>
      <w:tr w:rsidR="000A1DBF" w:rsidTr="008C07F1">
        <w:tc>
          <w:tcPr>
            <w:tcW w:w="1596" w:type="dxa"/>
          </w:tcPr>
          <w:p w:rsidR="00B55B18" w:rsidRPr="00903F8C" w:rsidRDefault="00903F8C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Ponavljanje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krivič</w:t>
            </w: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nog postupka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“PKP“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</w:tr>
      <w:tr w:rsidR="000A1DBF" w:rsidTr="008C07F1">
        <w:tc>
          <w:tcPr>
            <w:tcW w:w="1596" w:type="dxa"/>
          </w:tcPr>
          <w:p w:rsidR="008C07F1" w:rsidRPr="00903F8C" w:rsidRDefault="00903F8C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Razne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civilne“</w:t>
            </w: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RC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“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6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6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B55B18" w:rsidRPr="00903F8C" w:rsidRDefault="00903F8C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Ekonomske revizije “ E. Rev“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15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49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64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52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12</w:t>
            </w:r>
          </w:p>
        </w:tc>
      </w:tr>
      <w:tr w:rsidR="000A1DBF" w:rsidTr="008C07F1">
        <w:tc>
          <w:tcPr>
            <w:tcW w:w="1596" w:type="dxa"/>
          </w:tcPr>
          <w:p w:rsidR="008C07F1" w:rsidRPr="00903F8C" w:rsidRDefault="000A1DBF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Zaštita</w:t>
            </w:r>
            <w:r w:rsidR="00903F8C"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</w:t>
            </w:r>
            <w:r w:rsid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zakonitosti</w:t>
            </w:r>
            <w:r w:rsidR="00903F8C"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“EML“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B55B18" w:rsidRPr="00903F8C" w:rsidRDefault="00903F8C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Ponavljanje administrativnog postupka “PAP“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B55B18" w:rsidRPr="00903F8C" w:rsidRDefault="000A1DBF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Zaštita</w:t>
            </w:r>
            <w:r w:rsidR="00903F8C"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</w:t>
            </w:r>
            <w:r w:rsid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administrativne zakonitosti</w:t>
            </w:r>
            <w:r w:rsidR="00903F8C" w:rsidRPr="00903F8C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“OAZ“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B55B18" w:rsidRPr="001C2978" w:rsidRDefault="00903F8C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1C2978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A.Rev</w:t>
            </w:r>
            <w:r w:rsidR="001C2978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.</w:t>
            </w:r>
          </w:p>
        </w:tc>
        <w:tc>
          <w:tcPr>
            <w:tcW w:w="1596" w:type="dxa"/>
          </w:tcPr>
          <w:p w:rsidR="008C07F1" w:rsidRDefault="00903F8C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12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12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12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ARJ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14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41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55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41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14</w:t>
            </w:r>
          </w:p>
        </w:tc>
      </w:tr>
      <w:tr w:rsidR="000A1DBF" w:rsidTr="008C07F1">
        <w:tc>
          <w:tcPr>
            <w:tcW w:w="1596" w:type="dxa"/>
          </w:tcPr>
          <w:p w:rsidR="00B55B18" w:rsidRPr="001C2978" w:rsidRDefault="001C2978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1C2978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Administrativne žalbe “AA“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B55B18" w:rsidRPr="001C2978" w:rsidRDefault="000A1DBF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Zaštita </w:t>
            </w:r>
            <w:r w:rsidR="001C2978" w:rsidRPr="001C2978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 zakonitosti, prekršaja“PMLK“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8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8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6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</w:t>
            </w:r>
          </w:p>
        </w:tc>
      </w:tr>
      <w:tr w:rsidR="000A1DBF" w:rsidTr="008C07F1">
        <w:tc>
          <w:tcPr>
            <w:tcW w:w="1596" w:type="dxa"/>
          </w:tcPr>
          <w:p w:rsidR="00B55B18" w:rsidRPr="001C2978" w:rsidRDefault="001C2978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1C2978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Žalba za pritvor “PN“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10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10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8</w:t>
            </w:r>
          </w:p>
        </w:tc>
        <w:tc>
          <w:tcPr>
            <w:tcW w:w="1596" w:type="dxa"/>
          </w:tcPr>
          <w:p w:rsidR="008C07F1" w:rsidRDefault="001C2978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2</w:t>
            </w:r>
          </w:p>
        </w:tc>
      </w:tr>
      <w:tr w:rsidR="000A1DBF" w:rsidTr="008C07F1">
        <w:tc>
          <w:tcPr>
            <w:tcW w:w="1596" w:type="dxa"/>
          </w:tcPr>
          <w:p w:rsidR="00B55B18" w:rsidRPr="00CD320B" w:rsidRDefault="00CD320B" w:rsidP="00F25756">
            <w:pP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</w:pPr>
            <w:r w:rsidRPr="00CD320B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Krivična </w:t>
            </w:r>
            <w:r w:rsidR="001C2978" w:rsidRPr="00CD320B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 xml:space="preserve">Međunarodna </w:t>
            </w:r>
            <w:r w:rsidRPr="00CD320B"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pravna promoč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Latn-RS"/>
                <w14:numForm w14:val="oldStyle"/>
              </w:rPr>
              <w:t>“KMPP“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0</w:t>
            </w:r>
          </w:p>
        </w:tc>
      </w:tr>
      <w:tr w:rsidR="000A1DBF" w:rsidTr="008C07F1"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Ukupno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135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969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1104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964</w:t>
            </w:r>
          </w:p>
        </w:tc>
        <w:tc>
          <w:tcPr>
            <w:tcW w:w="1596" w:type="dxa"/>
          </w:tcPr>
          <w:p w:rsidR="008C07F1" w:rsidRDefault="00CD320B" w:rsidP="00F25756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  <w14:numForm w14:val="oldStyle"/>
              </w:rPr>
              <w:t>140</w:t>
            </w:r>
          </w:p>
        </w:tc>
      </w:tr>
    </w:tbl>
    <w:p w:rsidR="008C07F1" w:rsidRDefault="008C07F1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8C07F1" w:rsidRDefault="0030765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  <w:r w:rsidRPr="00B94813">
        <w:rPr>
          <w:noProof/>
        </w:rPr>
        <w:lastRenderedPageBreak/>
        <w:drawing>
          <wp:inline distT="0" distB="0" distL="0" distR="0" wp14:anchorId="66965610" wp14:editId="30708F30">
            <wp:extent cx="5943600" cy="3962400"/>
            <wp:effectExtent l="0" t="0" r="0" b="0"/>
            <wp:docPr id="20" name="Picture 20" descr="http://gjyqesori-rks.org/GetDocument/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jyqesori-rks.org/GetDocument/13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53" w:rsidRDefault="0030765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p w:rsidR="00307653" w:rsidRPr="00307653" w:rsidRDefault="00307653" w:rsidP="00307653">
      <w:pPr>
        <w:rPr>
          <w:rFonts w:ascii="Book Antiqua" w:hAnsi="Book Antiqua"/>
          <w:sz w:val="24"/>
          <w:szCs w:val="24"/>
          <w:lang w:val="sq-AL"/>
        </w:rPr>
      </w:pPr>
      <w:r w:rsidRPr="00307653">
        <w:rPr>
          <w:rFonts w:ascii="Book Antiqua" w:hAnsi="Book Antiqua"/>
          <w:sz w:val="24"/>
          <w:szCs w:val="24"/>
          <w:lang w:val="sq-AL"/>
        </w:rPr>
        <w:t xml:space="preserve">Adresa: </w:t>
      </w:r>
    </w:p>
    <w:p w:rsidR="00307653" w:rsidRPr="00307653" w:rsidRDefault="00307653" w:rsidP="00307653">
      <w:pPr>
        <w:rPr>
          <w:rFonts w:ascii="Book Antiqua" w:hAnsi="Book Antiqua"/>
          <w:color w:val="1F497D"/>
          <w:lang w:val="sq-AL"/>
        </w:rPr>
      </w:pPr>
      <w:r>
        <w:rPr>
          <w:rFonts w:ascii="Book Antiqua" w:hAnsi="Book Antiqua"/>
          <w:color w:val="1F497D"/>
          <w:lang w:val="sq-AL"/>
        </w:rPr>
        <w:t xml:space="preserve"> Vrhovni sud Republike Kosova</w:t>
      </w:r>
    </w:p>
    <w:p w:rsidR="00307653" w:rsidRPr="00307653" w:rsidRDefault="00307653" w:rsidP="00307653">
      <w:pPr>
        <w:rPr>
          <w:rFonts w:ascii="Book Antiqua" w:hAnsi="Book Antiqua"/>
          <w:i/>
          <w:iCs/>
          <w:color w:val="984806"/>
          <w:lang w:val="sq-AL"/>
        </w:rPr>
      </w:pPr>
      <w:r w:rsidRPr="00307653">
        <w:rPr>
          <w:rFonts w:ascii="Book Antiqua" w:hAnsi="Book Antiqua"/>
          <w:i/>
          <w:iCs/>
          <w:color w:val="984806"/>
          <w:lang w:val="sq-AL"/>
        </w:rPr>
        <w:t xml:space="preserve">Tel: </w:t>
      </w:r>
      <w:r w:rsidRPr="00307653">
        <w:rPr>
          <w:rFonts w:ascii="Book Antiqua" w:hAnsi="Book Antiqua"/>
          <w:i/>
          <w:iCs/>
          <w:color w:val="984806"/>
          <w:shd w:val="clear" w:color="auto" w:fill="FFFFFF"/>
          <w:lang w:val="sq-AL"/>
        </w:rPr>
        <w:t>+ 381 (0)</w:t>
      </w:r>
      <w:r w:rsidRPr="00307653">
        <w:rPr>
          <w:rFonts w:ascii="Book Antiqua" w:hAnsi="Book Antiqua"/>
          <w:i/>
          <w:iCs/>
          <w:color w:val="984806"/>
          <w:lang w:val="sq-AL"/>
        </w:rPr>
        <w:t>38 200 18 779/ 038  200 18 775/038 200 18 458</w:t>
      </w:r>
    </w:p>
    <w:p w:rsidR="00307653" w:rsidRPr="00307653" w:rsidRDefault="00307653" w:rsidP="00307653">
      <w:pPr>
        <w:rPr>
          <w:lang w:val="sq-AL"/>
        </w:rPr>
      </w:pPr>
      <w:r w:rsidRPr="00307653">
        <w:rPr>
          <w:rFonts w:ascii="Book Antiqua" w:hAnsi="Book Antiqua"/>
          <w:i/>
          <w:iCs/>
          <w:color w:val="984806"/>
          <w:lang w:val="sq-AL"/>
        </w:rPr>
        <w:t xml:space="preserve">Emailadresa: </w:t>
      </w:r>
      <w:hyperlink r:id="rId29" w:history="1">
        <w:r w:rsidRPr="00307653">
          <w:rPr>
            <w:color w:val="0000FF"/>
            <w:u w:val="single"/>
            <w:lang w:val="sq-AL"/>
          </w:rPr>
          <w:t>GjykataSupreme@rks-gov.net</w:t>
        </w:r>
      </w:hyperlink>
    </w:p>
    <w:p w:rsidR="00307653" w:rsidRPr="00307653" w:rsidRDefault="00307653" w:rsidP="00307653">
      <w:pPr>
        <w:rPr>
          <w:rFonts w:ascii="Book Antiqua" w:hAnsi="Book Antiqua"/>
          <w:color w:val="1F497D"/>
          <w:lang w:val="sq-AL"/>
        </w:rPr>
      </w:pPr>
      <w:r>
        <w:rPr>
          <w:rFonts w:ascii="Book Antiqua" w:hAnsi="Book Antiqua"/>
          <w:color w:val="1F497D"/>
          <w:lang w:val="sq-AL"/>
        </w:rPr>
        <w:t>Palat pravde, Nova Priština</w:t>
      </w:r>
    </w:p>
    <w:p w:rsidR="00307653" w:rsidRPr="00E04EFC" w:rsidRDefault="00307653" w:rsidP="00F25756">
      <w:pPr>
        <w:rPr>
          <w:rFonts w:ascii="Times New Roman" w:hAnsi="Times New Roman" w:cs="Times New Roman"/>
          <w:b/>
          <w:sz w:val="24"/>
          <w:szCs w:val="24"/>
          <w:lang w:val="sr-Latn-RS"/>
          <w14:numForm w14:val="oldStyle"/>
        </w:rPr>
      </w:pPr>
    </w:p>
    <w:sectPr w:rsidR="00307653" w:rsidRPr="00E04EFC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CF6" w:rsidRDefault="00202CF6" w:rsidP="00AE4FFB">
      <w:pPr>
        <w:spacing w:after="0" w:line="240" w:lineRule="auto"/>
      </w:pPr>
      <w:r>
        <w:separator/>
      </w:r>
    </w:p>
  </w:endnote>
  <w:endnote w:type="continuationSeparator" w:id="0">
    <w:p w:rsidR="00202CF6" w:rsidRDefault="00202CF6" w:rsidP="00AE4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F98" w:rsidRDefault="00007F98">
    <w:pPr>
      <w:pStyle w:val="Footer"/>
    </w:pPr>
  </w:p>
  <w:p w:rsidR="00007F98" w:rsidRDefault="00007F98">
    <w:pPr>
      <w:pStyle w:val="Footer"/>
    </w:pPr>
  </w:p>
  <w:p w:rsidR="00007F98" w:rsidRDefault="00007F98">
    <w:pPr>
      <w:pStyle w:val="Footer"/>
    </w:pPr>
  </w:p>
  <w:p w:rsidR="00007F98" w:rsidRDefault="00007F98">
    <w:pPr>
      <w:pStyle w:val="Footer"/>
    </w:pPr>
  </w:p>
  <w:p w:rsidR="00007F98" w:rsidRDefault="00007F98">
    <w:pPr>
      <w:pStyle w:val="Footer"/>
    </w:pPr>
  </w:p>
  <w:p w:rsidR="00007F98" w:rsidRDefault="00007F98">
    <w:pPr>
      <w:pStyle w:val="Footer"/>
    </w:pPr>
  </w:p>
  <w:p w:rsidR="00007F98" w:rsidRDefault="00007F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CF6" w:rsidRDefault="00202CF6" w:rsidP="00AE4FFB">
      <w:pPr>
        <w:spacing w:after="0" w:line="240" w:lineRule="auto"/>
      </w:pPr>
      <w:r>
        <w:separator/>
      </w:r>
    </w:p>
  </w:footnote>
  <w:footnote w:type="continuationSeparator" w:id="0">
    <w:p w:rsidR="00202CF6" w:rsidRDefault="00202CF6" w:rsidP="00AE4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33A"/>
    <w:multiLevelType w:val="hybridMultilevel"/>
    <w:tmpl w:val="237A4024"/>
    <w:lvl w:ilvl="0" w:tplc="EB70A4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C761A1D"/>
    <w:multiLevelType w:val="hybridMultilevel"/>
    <w:tmpl w:val="B080D5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E4322"/>
    <w:multiLevelType w:val="hybridMultilevel"/>
    <w:tmpl w:val="EA8E0D48"/>
    <w:lvl w:ilvl="0" w:tplc="3ED4AE3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ED10D3D"/>
    <w:multiLevelType w:val="hybridMultilevel"/>
    <w:tmpl w:val="811ECC0A"/>
    <w:lvl w:ilvl="0" w:tplc="BF2A5E1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488559F"/>
    <w:multiLevelType w:val="hybridMultilevel"/>
    <w:tmpl w:val="A37E8B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E82D45"/>
    <w:multiLevelType w:val="hybridMultilevel"/>
    <w:tmpl w:val="48D0C48A"/>
    <w:lvl w:ilvl="0" w:tplc="A8CABE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986CD1"/>
    <w:multiLevelType w:val="hybridMultilevel"/>
    <w:tmpl w:val="842C2A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D2"/>
    <w:rsid w:val="00007F98"/>
    <w:rsid w:val="00021D68"/>
    <w:rsid w:val="000409C5"/>
    <w:rsid w:val="00052E48"/>
    <w:rsid w:val="00080FBB"/>
    <w:rsid w:val="00085847"/>
    <w:rsid w:val="00091260"/>
    <w:rsid w:val="000A1DBF"/>
    <w:rsid w:val="000B0E0C"/>
    <w:rsid w:val="000C66CA"/>
    <w:rsid w:val="00101B80"/>
    <w:rsid w:val="0014745D"/>
    <w:rsid w:val="001A68E1"/>
    <w:rsid w:val="001C2978"/>
    <w:rsid w:val="001D35E0"/>
    <w:rsid w:val="00200E90"/>
    <w:rsid w:val="00202CF6"/>
    <w:rsid w:val="00223F3F"/>
    <w:rsid w:val="00235F88"/>
    <w:rsid w:val="002424AE"/>
    <w:rsid w:val="00246ACE"/>
    <w:rsid w:val="00247255"/>
    <w:rsid w:val="00262A36"/>
    <w:rsid w:val="00271DCE"/>
    <w:rsid w:val="0027641E"/>
    <w:rsid w:val="0028420A"/>
    <w:rsid w:val="00291909"/>
    <w:rsid w:val="00294AA3"/>
    <w:rsid w:val="002E20FF"/>
    <w:rsid w:val="002E6179"/>
    <w:rsid w:val="00307653"/>
    <w:rsid w:val="00310A7B"/>
    <w:rsid w:val="003352DE"/>
    <w:rsid w:val="00360C63"/>
    <w:rsid w:val="0036100C"/>
    <w:rsid w:val="003C1746"/>
    <w:rsid w:val="003E02C3"/>
    <w:rsid w:val="00404086"/>
    <w:rsid w:val="004159CF"/>
    <w:rsid w:val="0043505A"/>
    <w:rsid w:val="0044747E"/>
    <w:rsid w:val="004A18E7"/>
    <w:rsid w:val="004C5043"/>
    <w:rsid w:val="004D0171"/>
    <w:rsid w:val="004E3356"/>
    <w:rsid w:val="00506E48"/>
    <w:rsid w:val="00516BDC"/>
    <w:rsid w:val="00582938"/>
    <w:rsid w:val="005968FC"/>
    <w:rsid w:val="005C4D04"/>
    <w:rsid w:val="005D7A82"/>
    <w:rsid w:val="005E0912"/>
    <w:rsid w:val="00611DC1"/>
    <w:rsid w:val="006161A2"/>
    <w:rsid w:val="00641D71"/>
    <w:rsid w:val="00643DFA"/>
    <w:rsid w:val="00650768"/>
    <w:rsid w:val="006566D2"/>
    <w:rsid w:val="00664C5E"/>
    <w:rsid w:val="00665904"/>
    <w:rsid w:val="00670287"/>
    <w:rsid w:val="0069302A"/>
    <w:rsid w:val="0069724F"/>
    <w:rsid w:val="006A7F1D"/>
    <w:rsid w:val="006B0085"/>
    <w:rsid w:val="006C01DC"/>
    <w:rsid w:val="006C52AA"/>
    <w:rsid w:val="006F2882"/>
    <w:rsid w:val="006F5546"/>
    <w:rsid w:val="00706A88"/>
    <w:rsid w:val="007078B0"/>
    <w:rsid w:val="00713413"/>
    <w:rsid w:val="00723213"/>
    <w:rsid w:val="007335B7"/>
    <w:rsid w:val="00741949"/>
    <w:rsid w:val="00765600"/>
    <w:rsid w:val="00773A74"/>
    <w:rsid w:val="00775463"/>
    <w:rsid w:val="007A56B4"/>
    <w:rsid w:val="007C4389"/>
    <w:rsid w:val="00802130"/>
    <w:rsid w:val="008141E2"/>
    <w:rsid w:val="0081641A"/>
    <w:rsid w:val="00851BD2"/>
    <w:rsid w:val="00877D88"/>
    <w:rsid w:val="008B129A"/>
    <w:rsid w:val="008B4AD4"/>
    <w:rsid w:val="008C07F1"/>
    <w:rsid w:val="008D0771"/>
    <w:rsid w:val="008F651F"/>
    <w:rsid w:val="008F79F3"/>
    <w:rsid w:val="00903F8C"/>
    <w:rsid w:val="009111D3"/>
    <w:rsid w:val="00940F90"/>
    <w:rsid w:val="00951B6D"/>
    <w:rsid w:val="00970642"/>
    <w:rsid w:val="0097319C"/>
    <w:rsid w:val="00987BDD"/>
    <w:rsid w:val="009B659A"/>
    <w:rsid w:val="009C41D3"/>
    <w:rsid w:val="009D10F9"/>
    <w:rsid w:val="009D2CBD"/>
    <w:rsid w:val="009E284B"/>
    <w:rsid w:val="009F16A1"/>
    <w:rsid w:val="00A041B7"/>
    <w:rsid w:val="00A21320"/>
    <w:rsid w:val="00A53EF2"/>
    <w:rsid w:val="00A555E8"/>
    <w:rsid w:val="00A568CA"/>
    <w:rsid w:val="00A57D6F"/>
    <w:rsid w:val="00A830AE"/>
    <w:rsid w:val="00AA61C1"/>
    <w:rsid w:val="00AB66FA"/>
    <w:rsid w:val="00AC208F"/>
    <w:rsid w:val="00AC6BE5"/>
    <w:rsid w:val="00AE133E"/>
    <w:rsid w:val="00AE4FFB"/>
    <w:rsid w:val="00B12D53"/>
    <w:rsid w:val="00B13270"/>
    <w:rsid w:val="00B20F8F"/>
    <w:rsid w:val="00B30F28"/>
    <w:rsid w:val="00B55B18"/>
    <w:rsid w:val="00B935BC"/>
    <w:rsid w:val="00C42650"/>
    <w:rsid w:val="00C43667"/>
    <w:rsid w:val="00C62848"/>
    <w:rsid w:val="00C67E35"/>
    <w:rsid w:val="00C76EE4"/>
    <w:rsid w:val="00C930D7"/>
    <w:rsid w:val="00CA1F9F"/>
    <w:rsid w:val="00CB4AE7"/>
    <w:rsid w:val="00CD320B"/>
    <w:rsid w:val="00CF0DB6"/>
    <w:rsid w:val="00D35666"/>
    <w:rsid w:val="00D70459"/>
    <w:rsid w:val="00DA0DF5"/>
    <w:rsid w:val="00DA2850"/>
    <w:rsid w:val="00DC3CD2"/>
    <w:rsid w:val="00DC7A05"/>
    <w:rsid w:val="00DD0F88"/>
    <w:rsid w:val="00DD1266"/>
    <w:rsid w:val="00DE2D0B"/>
    <w:rsid w:val="00E00E55"/>
    <w:rsid w:val="00E04EFC"/>
    <w:rsid w:val="00E06113"/>
    <w:rsid w:val="00E36344"/>
    <w:rsid w:val="00E36717"/>
    <w:rsid w:val="00E4112C"/>
    <w:rsid w:val="00E461C8"/>
    <w:rsid w:val="00E63422"/>
    <w:rsid w:val="00E71027"/>
    <w:rsid w:val="00EC7343"/>
    <w:rsid w:val="00ED3266"/>
    <w:rsid w:val="00EF5FAA"/>
    <w:rsid w:val="00F23A92"/>
    <w:rsid w:val="00F25756"/>
    <w:rsid w:val="00F71A92"/>
    <w:rsid w:val="00F9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FFB"/>
  </w:style>
  <w:style w:type="paragraph" w:styleId="Footer">
    <w:name w:val="footer"/>
    <w:basedOn w:val="Normal"/>
    <w:link w:val="FooterChar"/>
    <w:uiPriority w:val="99"/>
    <w:unhideWhenUsed/>
    <w:rsid w:val="00AE4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FFB"/>
  </w:style>
  <w:style w:type="paragraph" w:styleId="ListParagraph">
    <w:name w:val="List Paragraph"/>
    <w:basedOn w:val="Normal"/>
    <w:uiPriority w:val="34"/>
    <w:qFormat/>
    <w:rsid w:val="00AB66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179"/>
    <w:rPr>
      <w:color w:val="0000FF" w:themeColor="hyperlink"/>
      <w:u w:val="single"/>
    </w:rPr>
  </w:style>
  <w:style w:type="table" w:styleId="LightShading-Accent4">
    <w:name w:val="Light Shading Accent 4"/>
    <w:basedOn w:val="TableNormal"/>
    <w:uiPriority w:val="60"/>
    <w:rsid w:val="00021D6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eGrid">
    <w:name w:val="Table Grid"/>
    <w:basedOn w:val="TableNormal"/>
    <w:uiPriority w:val="59"/>
    <w:rsid w:val="00CB4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4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FFB"/>
  </w:style>
  <w:style w:type="paragraph" w:styleId="Footer">
    <w:name w:val="footer"/>
    <w:basedOn w:val="Normal"/>
    <w:link w:val="FooterChar"/>
    <w:uiPriority w:val="99"/>
    <w:unhideWhenUsed/>
    <w:rsid w:val="00AE4F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FFB"/>
  </w:style>
  <w:style w:type="paragraph" w:styleId="ListParagraph">
    <w:name w:val="List Paragraph"/>
    <w:basedOn w:val="Normal"/>
    <w:uiPriority w:val="34"/>
    <w:qFormat/>
    <w:rsid w:val="00AB66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179"/>
    <w:rPr>
      <w:color w:val="0000FF" w:themeColor="hyperlink"/>
      <w:u w:val="single"/>
    </w:rPr>
  </w:style>
  <w:style w:type="table" w:styleId="LightShading-Accent4">
    <w:name w:val="Light Shading Accent 4"/>
    <w:basedOn w:val="TableNormal"/>
    <w:uiPriority w:val="60"/>
    <w:rsid w:val="00021D6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ableGrid">
    <w:name w:val="Table Grid"/>
    <w:basedOn w:val="TableNormal"/>
    <w:uiPriority w:val="59"/>
    <w:rsid w:val="00CB4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mailto:GjykataSupreme@rks-gov.ne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www.gjyqesori-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sr-Latn-RS" sz="1400"/>
              <a:t>procenat</a:t>
            </a:r>
            <a:r>
              <a:rPr lang="sr-Latn-RS" sz="1400" baseline="0"/>
              <a:t> završenih slučajeva</a:t>
            </a:r>
          </a:p>
          <a:p>
            <a:pPr>
              <a:defRPr/>
            </a:pPr>
            <a:r>
              <a:rPr lang="sr-Latn-RS" sz="1000" baseline="0"/>
              <a:t>964 završenih predmeta  140 nedovršene predmete</a:t>
            </a:r>
            <a:endParaRPr lang="sr-Latn-RS" sz="1000"/>
          </a:p>
        </c:rich>
      </c:tx>
      <c:layout>
        <c:manualLayout>
          <c:xMode val="edge"/>
          <c:yMode val="edge"/>
          <c:x val="0.21962962962962962"/>
          <c:y val="4.183006535947712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Sheet1!$A$2:$A$3</c:f>
              <c:strCache>
                <c:ptCount val="2"/>
                <c:pt idx="0">
                  <c:v>964 lëndë të kryera</c:v>
                </c:pt>
                <c:pt idx="1">
                  <c:v>140 të pakryera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q-AL" sz="1200">
                <a:effectLst/>
              </a:rPr>
              <a:t>Največi</a:t>
            </a:r>
            <a:r>
              <a:rPr lang="sq-AL" sz="1200" baseline="0">
                <a:effectLst/>
              </a:rPr>
              <a:t> broj primljenih slučajeva - odnosno završenih</a:t>
            </a:r>
          </a:p>
          <a:p>
            <a:pPr>
              <a:defRPr/>
            </a:pPr>
            <a:r>
              <a:rPr lang="sq-AL" sz="1000" baseline="0">
                <a:effectLst/>
              </a:rPr>
              <a:t>reviziju 381 završenih  "PZZ " 247 završenih   "PUZ" 186 završenih</a:t>
            </a:r>
            <a:endParaRPr lang="en-US" sz="1000">
              <a:effectLst/>
            </a:endParaRPr>
          </a:p>
        </c:rich>
      </c:tx>
      <c:layout>
        <c:manualLayout>
          <c:xMode val="edge"/>
          <c:yMode val="edge"/>
          <c:x val="0.12403361038203557"/>
          <c:y val="2.857142857142857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Revizion 381 të kryera</c:v>
                </c:pt>
                <c:pt idx="1">
                  <c:v>"PML" 247 të kryera </c:v>
                </c:pt>
                <c:pt idx="2">
                  <c:v>"PZD" 186 të kryera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3F8FCA-AACF-4AA9-BF0B-F8797A5E3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3144</Words>
  <Characters>17923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Godišnji izveštaj o radu  Vrhovnog suda</dc:subject>
  <dc:creator>Sylejman Bekteshi</dc:creator>
  <cp:lastModifiedBy>antigona uka2</cp:lastModifiedBy>
  <cp:revision>2</cp:revision>
  <dcterms:created xsi:type="dcterms:W3CDTF">2016-03-22T08:28:00Z</dcterms:created>
  <dcterms:modified xsi:type="dcterms:W3CDTF">2016-03-22T08:28:00Z</dcterms:modified>
</cp:coreProperties>
</file>